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409D" w14:textId="77777777" w:rsidR="002D641C" w:rsidRDefault="002D641C" w:rsidP="002D641C">
      <w:proofErr w:type="spellStart"/>
      <w:r>
        <w:t>Ζωγόπουλος</w:t>
      </w:r>
      <w:proofErr w:type="spellEnd"/>
      <w:r>
        <w:t xml:space="preserve"> Ε.(2001), ’’Νέες τεχνολογίες και μέσα επικοινωνίας στην εκπαιδευτική διαδικασία’’. Κλειδάριθμος.</w:t>
      </w:r>
    </w:p>
    <w:p w14:paraId="32D9B808" w14:textId="77777777" w:rsidR="002D641C" w:rsidRDefault="002D641C" w:rsidP="002D641C">
      <w:proofErr w:type="spellStart"/>
      <w:r>
        <w:t>Ζωγόπουλος</w:t>
      </w:r>
      <w:proofErr w:type="spellEnd"/>
      <w:r>
        <w:t xml:space="preserve"> Ε. (2005), ’’Ο Κόσμος της Πληροφορικής’’. Κλειδάριθμος.</w:t>
      </w:r>
    </w:p>
    <w:p w14:paraId="6575C68C" w14:textId="77777777" w:rsidR="002D641C" w:rsidRDefault="002D641C" w:rsidP="002D641C">
      <w:proofErr w:type="spellStart"/>
      <w:r>
        <w:t>Καϊμάκη</w:t>
      </w:r>
      <w:proofErr w:type="spellEnd"/>
      <w:r>
        <w:t xml:space="preserve"> Β. (1997), ’’Αμφίδρομη επικοινωνία εντύπων ΜΜΕ και Internet’’. Παπασωτηρίου.</w:t>
      </w:r>
    </w:p>
    <w:p w14:paraId="724ED92D" w14:textId="77777777" w:rsidR="002D641C" w:rsidRDefault="002D641C" w:rsidP="002D641C">
      <w:proofErr w:type="spellStart"/>
      <w:r>
        <w:t>Κοσσυβάκη</w:t>
      </w:r>
      <w:proofErr w:type="spellEnd"/>
      <w:r>
        <w:t xml:space="preserve"> Φ. (1997), ’’Κριτική Επικοινωνιακή Διδασκαλία’’. </w:t>
      </w:r>
      <w:proofErr w:type="spellStart"/>
      <w:r>
        <w:t>Gutenberg</w:t>
      </w:r>
      <w:proofErr w:type="spellEnd"/>
      <w:r>
        <w:t>.</w:t>
      </w:r>
    </w:p>
    <w:p w14:paraId="55EE77E7" w14:textId="77777777" w:rsidR="002D641C" w:rsidRDefault="002D641C" w:rsidP="002D641C">
      <w:r>
        <w:t>Μπαλάσκας Κ. (1989), ’’Κοινωνική θεώρηση της παιδείας’’. Γρηγόρης.</w:t>
      </w:r>
    </w:p>
    <w:p w14:paraId="387AA9C4" w14:textId="77777777" w:rsidR="002D641C" w:rsidRDefault="002D641C" w:rsidP="002D641C">
      <w:proofErr w:type="spellStart"/>
      <w:r>
        <w:t>Μακκουείλ</w:t>
      </w:r>
      <w:proofErr w:type="spellEnd"/>
      <w:r>
        <w:t xml:space="preserve"> Ν., </w:t>
      </w:r>
      <w:proofErr w:type="spellStart"/>
      <w:r>
        <w:t>Βίνταλ</w:t>
      </w:r>
      <w:proofErr w:type="spellEnd"/>
      <w:r>
        <w:t xml:space="preserve"> Σ., (2000), ’’Μοντέλα επικοινωνίας’’. Καστανιώτης.</w:t>
      </w:r>
    </w:p>
    <w:p w14:paraId="54CF9DAB" w14:textId="77777777" w:rsidR="002D641C" w:rsidRDefault="002D641C" w:rsidP="002D641C">
      <w:proofErr w:type="spellStart"/>
      <w:r>
        <w:t>Ματσαγγούρας</w:t>
      </w:r>
      <w:proofErr w:type="spellEnd"/>
      <w:r>
        <w:t xml:space="preserve"> Η. (2004), ’’</w:t>
      </w:r>
      <w:proofErr w:type="spellStart"/>
      <w:r>
        <w:t>Ομαδοσυνεργατική</w:t>
      </w:r>
      <w:proofErr w:type="spellEnd"/>
      <w:r>
        <w:t xml:space="preserve"> διδασκαλία και </w:t>
      </w:r>
      <w:proofErr w:type="spellStart"/>
      <w:r>
        <w:t>μάθηση’’.Γρηγόρης</w:t>
      </w:r>
      <w:proofErr w:type="spellEnd"/>
      <w:r>
        <w:t>.</w:t>
      </w:r>
    </w:p>
    <w:p w14:paraId="3BE07E51" w14:textId="77777777" w:rsidR="002D641C" w:rsidRDefault="002D641C" w:rsidP="002D641C">
      <w:proofErr w:type="spellStart"/>
      <w:r>
        <w:t>Νεγρεπόντης</w:t>
      </w:r>
      <w:proofErr w:type="spellEnd"/>
      <w:r>
        <w:t xml:space="preserve"> Ν. (1997), ’’Ψηφιακός Κόσμος’’. Καστανιώτης.</w:t>
      </w:r>
    </w:p>
    <w:p w14:paraId="2E5AB10F" w14:textId="77777777" w:rsidR="002D641C" w:rsidRDefault="002D641C" w:rsidP="002D641C">
      <w:proofErr w:type="spellStart"/>
      <w:r>
        <w:t>Πόσμαν</w:t>
      </w:r>
      <w:proofErr w:type="spellEnd"/>
      <w:r>
        <w:t xml:space="preserve"> Π. (1997), ’’</w:t>
      </w:r>
      <w:proofErr w:type="spellStart"/>
      <w:r>
        <w:t>Τεχνοπώλειο.Υποταγή</w:t>
      </w:r>
      <w:proofErr w:type="spellEnd"/>
      <w:r>
        <w:t xml:space="preserve"> του πολιτισμού στην Τεχνολογία’’.</w:t>
      </w:r>
      <w:proofErr w:type="spellStart"/>
      <w:r>
        <w:t>Κατανιώτης</w:t>
      </w:r>
      <w:proofErr w:type="spellEnd"/>
      <w:r>
        <w:t>.</w:t>
      </w:r>
    </w:p>
    <w:p w14:paraId="684758CD" w14:textId="77777777" w:rsidR="002D641C" w:rsidRPr="002D641C" w:rsidRDefault="002D641C" w:rsidP="002D641C">
      <w:pPr>
        <w:rPr>
          <w:lang w:val="en-US"/>
        </w:rPr>
      </w:pPr>
      <w:proofErr w:type="spellStart"/>
      <w:r>
        <w:t>Ποστίκ</w:t>
      </w:r>
      <w:proofErr w:type="spellEnd"/>
      <w:r>
        <w:t xml:space="preserve"> M. (1995), ’’Η μορφωτική σχέση’’. </w:t>
      </w:r>
      <w:proofErr w:type="spellStart"/>
      <w:r w:rsidRPr="002D641C">
        <w:rPr>
          <w:lang w:val="en-US"/>
        </w:rPr>
        <w:t>Gutemberg</w:t>
      </w:r>
      <w:proofErr w:type="spellEnd"/>
      <w:r w:rsidRPr="002D641C">
        <w:rPr>
          <w:lang w:val="en-US"/>
        </w:rPr>
        <w:t>.</w:t>
      </w:r>
    </w:p>
    <w:p w14:paraId="14268DD6" w14:textId="77777777" w:rsidR="002D641C" w:rsidRPr="002D641C" w:rsidRDefault="002D641C" w:rsidP="002D641C">
      <w:pPr>
        <w:rPr>
          <w:lang w:val="en-US"/>
        </w:rPr>
      </w:pPr>
      <w:r w:rsidRPr="002D641C">
        <w:rPr>
          <w:lang w:val="en-US"/>
        </w:rPr>
        <w:t>Frymier B.A., Houser M.L., (2000), ’’The teacher-student relationship as an interpersonal relationship’’. Communication Education, 49.</w:t>
      </w:r>
    </w:p>
    <w:p w14:paraId="261C0AA8" w14:textId="77777777" w:rsidR="002D641C" w:rsidRPr="002D641C" w:rsidRDefault="002D641C" w:rsidP="002D641C">
      <w:pPr>
        <w:rPr>
          <w:lang w:val="en-US"/>
        </w:rPr>
      </w:pPr>
      <w:r w:rsidRPr="002D641C">
        <w:rPr>
          <w:lang w:val="en-US"/>
        </w:rPr>
        <w:t xml:space="preserve">Hofstede G. (1996), ’’Cultures and </w:t>
      </w:r>
      <w:proofErr w:type="spellStart"/>
      <w:r w:rsidRPr="002D641C">
        <w:rPr>
          <w:lang w:val="en-US"/>
        </w:rPr>
        <w:t>Organzations:Software</w:t>
      </w:r>
      <w:proofErr w:type="spellEnd"/>
      <w:r w:rsidRPr="002D641C">
        <w:rPr>
          <w:lang w:val="en-US"/>
        </w:rPr>
        <w:t xml:space="preserve"> of the </w:t>
      </w:r>
      <w:proofErr w:type="spellStart"/>
      <w:r w:rsidRPr="002D641C">
        <w:rPr>
          <w:lang w:val="en-US"/>
        </w:rPr>
        <w:t>Mind:Intercultural</w:t>
      </w:r>
      <w:proofErr w:type="spellEnd"/>
      <w:r w:rsidRPr="002D641C">
        <w:rPr>
          <w:lang w:val="en-US"/>
        </w:rPr>
        <w:t xml:space="preserve"> Cooperation and its Importance for Survival’’. McGraw-Hill.</w:t>
      </w:r>
    </w:p>
    <w:p w14:paraId="1CD1A68D" w14:textId="77777777" w:rsidR="002D641C" w:rsidRDefault="002D641C" w:rsidP="002D641C">
      <w:proofErr w:type="spellStart"/>
      <w:r w:rsidRPr="002D641C">
        <w:rPr>
          <w:lang w:val="en-US"/>
        </w:rPr>
        <w:t>McComps</w:t>
      </w:r>
      <w:proofErr w:type="spellEnd"/>
      <w:r w:rsidRPr="002D641C">
        <w:rPr>
          <w:lang w:val="en-US"/>
        </w:rPr>
        <w:t xml:space="preserve"> B., Vakili D., (2005), ’’A learner-centered framework for E-learning’’.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Volume</w:t>
      </w:r>
      <w:proofErr w:type="spellEnd"/>
      <w:r>
        <w:t xml:space="preserve"> 107.</w:t>
      </w:r>
    </w:p>
    <w:p w14:paraId="6DA1BB4A" w14:textId="31EF28B2" w:rsidR="00D520E5" w:rsidRDefault="002D641C" w:rsidP="002D641C">
      <w:pPr>
        <w:rPr>
          <w:lang w:val="en-US"/>
        </w:rPr>
      </w:pPr>
      <w:r w:rsidRPr="002D641C">
        <w:rPr>
          <w:lang w:val="en-US"/>
        </w:rPr>
        <w:t>McCrosky C.J., Richmond P.V. Bennett E.V.,(2006) , ’’The relationships of student end-of-class motivation with teacher communication behaviors and instructional outcomes’’, Communication Education Vol.55, No 4.</w:t>
      </w:r>
    </w:p>
    <w:p w14:paraId="201D741D" w14:textId="214A960F" w:rsidR="00D837A8" w:rsidRDefault="00D837A8" w:rsidP="002D641C">
      <w:pPr>
        <w:rPr>
          <w:lang w:val="en-US"/>
        </w:rPr>
      </w:pPr>
      <w:proofErr w:type="spellStart"/>
      <w:r w:rsidRPr="00D837A8">
        <w:rPr>
          <w:lang w:val="en-US"/>
        </w:rPr>
        <w:t>RoblyerM.D</w:t>
      </w:r>
      <w:proofErr w:type="spellEnd"/>
      <w:r w:rsidRPr="00D837A8">
        <w:rPr>
          <w:lang w:val="en-US"/>
        </w:rPr>
        <w:t xml:space="preserve">., </w:t>
      </w:r>
      <w:proofErr w:type="spellStart"/>
      <w:r w:rsidRPr="00D837A8">
        <w:rPr>
          <w:lang w:val="en-US"/>
        </w:rPr>
        <w:t>DoeringA.H</w:t>
      </w:r>
      <w:proofErr w:type="spellEnd"/>
      <w:r w:rsidRPr="00D837A8">
        <w:rPr>
          <w:lang w:val="en-US"/>
        </w:rPr>
        <w:t xml:space="preserve">. (2015). </w:t>
      </w:r>
      <w:proofErr w:type="spellStart"/>
      <w:r w:rsidRPr="00D837A8">
        <w:rPr>
          <w:lang w:val="en-US"/>
        </w:rPr>
        <w:t>Εκ</w:t>
      </w:r>
      <w:proofErr w:type="spellEnd"/>
      <w:r w:rsidRPr="00D837A8">
        <w:rPr>
          <w:lang w:val="en-US"/>
        </w:rPr>
        <w:t xml:space="preserve">παιδευτικό </w:t>
      </w:r>
      <w:proofErr w:type="spellStart"/>
      <w:r w:rsidRPr="00D837A8">
        <w:rPr>
          <w:lang w:val="en-US"/>
        </w:rPr>
        <w:t>Τεχνολογύ</w:t>
      </w:r>
      <w:proofErr w:type="spellEnd"/>
      <w:r w:rsidRPr="00D837A8">
        <w:rPr>
          <w:lang w:val="en-US"/>
        </w:rPr>
        <w:t xml:space="preserve">α και </w:t>
      </w:r>
      <w:proofErr w:type="spellStart"/>
      <w:r w:rsidRPr="00D837A8">
        <w:rPr>
          <w:lang w:val="en-US"/>
        </w:rPr>
        <w:t>Διδ</w:t>
      </w:r>
      <w:proofErr w:type="spellEnd"/>
      <w:r w:rsidRPr="00D837A8">
        <w:rPr>
          <w:lang w:val="en-US"/>
        </w:rPr>
        <w:t xml:space="preserve">αςκαλύα. </w:t>
      </w:r>
      <w:proofErr w:type="spellStart"/>
      <w:r w:rsidRPr="00D837A8">
        <w:rPr>
          <w:lang w:val="en-US"/>
        </w:rPr>
        <w:t>Μουντρύδου</w:t>
      </w:r>
      <w:proofErr w:type="spellEnd"/>
      <w:r w:rsidRPr="00D837A8">
        <w:rPr>
          <w:lang w:val="en-US"/>
        </w:rPr>
        <w:t>, Μ. (επ</w:t>
      </w:r>
      <w:proofErr w:type="spellStart"/>
      <w:r w:rsidRPr="00D837A8">
        <w:rPr>
          <w:lang w:val="en-US"/>
        </w:rPr>
        <w:t>ιμ</w:t>
      </w:r>
      <w:proofErr w:type="spellEnd"/>
      <w:r w:rsidRPr="00D837A8">
        <w:rPr>
          <w:lang w:val="en-US"/>
        </w:rPr>
        <w:t xml:space="preserve">., </w:t>
      </w:r>
      <w:proofErr w:type="spellStart"/>
      <w:r w:rsidRPr="00D837A8">
        <w:rPr>
          <w:lang w:val="en-US"/>
        </w:rPr>
        <w:t>μτφρ</w:t>
      </w:r>
      <w:proofErr w:type="spellEnd"/>
      <w:r w:rsidRPr="00D837A8">
        <w:rPr>
          <w:lang w:val="en-US"/>
        </w:rPr>
        <w:t xml:space="preserve">). </w:t>
      </w:r>
      <w:proofErr w:type="spellStart"/>
      <w:r w:rsidRPr="00D837A8">
        <w:rPr>
          <w:lang w:val="en-US"/>
        </w:rPr>
        <w:t>Εκδοτικόσ</w:t>
      </w:r>
      <w:proofErr w:type="spellEnd"/>
      <w:r w:rsidRPr="00D837A8">
        <w:rPr>
          <w:lang w:val="en-US"/>
        </w:rPr>
        <w:t xml:space="preserve"> </w:t>
      </w:r>
      <w:proofErr w:type="spellStart"/>
      <w:r w:rsidRPr="00D837A8">
        <w:rPr>
          <w:lang w:val="en-US"/>
        </w:rPr>
        <w:t>Όμιλοσ</w:t>
      </w:r>
      <w:proofErr w:type="spellEnd"/>
      <w:r w:rsidRPr="00D837A8">
        <w:rPr>
          <w:lang w:val="en-US"/>
        </w:rPr>
        <w:t xml:space="preserve"> ΙΩΝ.</w:t>
      </w:r>
    </w:p>
    <w:p w14:paraId="12016BB7" w14:textId="152F9DEF" w:rsidR="00D837A8" w:rsidRPr="002D641C" w:rsidRDefault="00D837A8" w:rsidP="002D641C">
      <w:pPr>
        <w:rPr>
          <w:lang w:val="en-US"/>
        </w:rPr>
      </w:pPr>
      <w:r w:rsidRPr="00D837A8">
        <w:t xml:space="preserve">Παγγϋ, Τζ. (2016). Εκπαιδευτικό Τεχνολογύα &amp; Εφαρμογϋσ Διαδικτύου. </w:t>
      </w:r>
      <w:proofErr w:type="spellStart"/>
      <w:r w:rsidRPr="00D837A8">
        <w:rPr>
          <w:lang w:val="en-US"/>
        </w:rPr>
        <w:t>Εκδόςεισ</w:t>
      </w:r>
      <w:proofErr w:type="spellEnd"/>
      <w:r w:rsidRPr="00D837A8">
        <w:rPr>
          <w:lang w:val="en-US"/>
        </w:rPr>
        <w:t xml:space="preserve"> </w:t>
      </w:r>
      <w:proofErr w:type="spellStart"/>
      <w:r w:rsidRPr="00D837A8">
        <w:rPr>
          <w:lang w:val="en-US"/>
        </w:rPr>
        <w:t>Δύςιγμ</w:t>
      </w:r>
      <w:proofErr w:type="spellEnd"/>
      <w:r w:rsidRPr="00D837A8">
        <w:rPr>
          <w:lang w:val="en-US"/>
        </w:rPr>
        <w:t>α</w:t>
      </w:r>
    </w:p>
    <w:sectPr w:rsidR="00D837A8" w:rsidRPr="002D6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C4"/>
    <w:rsid w:val="000118EA"/>
    <w:rsid w:val="000907E9"/>
    <w:rsid w:val="0013207A"/>
    <w:rsid w:val="002D641C"/>
    <w:rsid w:val="009A01C4"/>
    <w:rsid w:val="00D520E5"/>
    <w:rsid w:val="00D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713C"/>
  <w15:chartTrackingRefBased/>
  <w15:docId w15:val="{0BE43E32-1218-4B4E-9A85-9F8AA51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Καλεντζίδης</dc:creator>
  <cp:keywords/>
  <dc:description/>
  <cp:lastModifiedBy>Κωνσταντίνος Καλεντζίδης</cp:lastModifiedBy>
  <cp:revision>3</cp:revision>
  <dcterms:created xsi:type="dcterms:W3CDTF">2023-10-09T15:54:00Z</dcterms:created>
  <dcterms:modified xsi:type="dcterms:W3CDTF">2023-10-09T15:56:00Z</dcterms:modified>
</cp:coreProperties>
</file>