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AB" w:rsidRPr="005136AB" w:rsidRDefault="005136AB" w:rsidP="005136AB">
      <w:pPr>
        <w:spacing w:before="100" w:beforeAutospacing="1" w:after="100" w:afterAutospacing="1" w:line="240" w:lineRule="auto"/>
        <w:outlineLvl w:val="1"/>
        <w:rPr>
          <w:rFonts w:ascii="Verdana" w:eastAsia="Times New Roman" w:hAnsi="Verdana" w:cs="Times New Roman"/>
          <w:b/>
          <w:bCs/>
          <w:sz w:val="36"/>
          <w:szCs w:val="36"/>
          <w:lang w:eastAsia="el-GR"/>
        </w:rPr>
      </w:pPr>
      <w:r w:rsidRPr="005136AB">
        <w:rPr>
          <w:rFonts w:ascii="Verdana" w:eastAsia="Times New Roman" w:hAnsi="Verdana" w:cs="Times New Roman"/>
          <w:b/>
          <w:bCs/>
          <w:sz w:val="36"/>
          <w:szCs w:val="36"/>
          <w:lang w:eastAsia="el-GR"/>
        </w:rPr>
        <w:t>Νέες τεχνολογίες και εκπαίδευση</w:t>
      </w:r>
    </w:p>
    <w:p w:rsidR="005136AB" w:rsidRDefault="005136AB" w:rsidP="005136AB">
      <w:pPr>
        <w:spacing w:after="0" w:line="240" w:lineRule="auto"/>
        <w:rPr>
          <w:rFonts w:ascii="Verdana" w:eastAsia="Times New Roman" w:hAnsi="Verdana" w:cs="Times New Roman"/>
          <w:sz w:val="24"/>
          <w:szCs w:val="24"/>
          <w:lang w:eastAsia="el-GR"/>
        </w:rPr>
      </w:pPr>
      <w:r>
        <w:rPr>
          <w:rFonts w:ascii="Verdana" w:eastAsia="Times New Roman" w:hAnsi="Verdana" w:cs="Times New Roman"/>
          <w:sz w:val="24"/>
          <w:szCs w:val="24"/>
          <w:lang w:eastAsia="el-GR"/>
        </w:rPr>
        <w:t xml:space="preserve">Γιώργος </w:t>
      </w:r>
      <w:proofErr w:type="spellStart"/>
      <w:r>
        <w:rPr>
          <w:rFonts w:ascii="Verdana" w:eastAsia="Times New Roman" w:hAnsi="Verdana" w:cs="Times New Roman"/>
          <w:sz w:val="24"/>
          <w:szCs w:val="24"/>
          <w:lang w:eastAsia="el-GR"/>
        </w:rPr>
        <w:t>Μαυρογιώργος</w:t>
      </w:r>
      <w:proofErr w:type="spellEnd"/>
    </w:p>
    <w:p w:rsidR="005136AB" w:rsidRPr="005136AB" w:rsidRDefault="005136AB" w:rsidP="005136AB">
      <w:pPr>
        <w:spacing w:after="0" w:line="240" w:lineRule="auto"/>
        <w:rPr>
          <w:rFonts w:ascii="Verdana" w:eastAsia="Times New Roman" w:hAnsi="Verdana" w:cs="Times New Roman"/>
          <w:sz w:val="24"/>
          <w:szCs w:val="24"/>
          <w:lang w:eastAsia="el-GR"/>
        </w:rPr>
      </w:pPr>
      <w:r>
        <w:rPr>
          <w:rFonts w:ascii="Verdana" w:eastAsia="Times New Roman" w:hAnsi="Verdana" w:cs="Times New Roman"/>
          <w:sz w:val="24"/>
          <w:szCs w:val="24"/>
          <w:lang w:eastAsia="el-GR"/>
        </w:rPr>
        <w:t>Καθηγητής Παν. Ιωαννίνων</w:t>
      </w:r>
    </w:p>
    <w:p w:rsidR="005136AB" w:rsidRDefault="005136AB" w:rsidP="005136AB"/>
    <w:p w:rsidR="005136AB" w:rsidRPr="005136AB" w:rsidRDefault="005136AB" w:rsidP="005136AB">
      <w:r>
        <w:t>Δημοσίευση Εφημερίδα ΤΑ ΝΕΑ 01-09-2001 Σελ.:Ν06 Κωδικός άρθρου Α17130Ν061</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Όπως είναι γνωστό, τα προγράμματα e-</w:t>
      </w:r>
      <w:proofErr w:type="spellStart"/>
      <w:r w:rsidRPr="005136AB">
        <w:rPr>
          <w:rFonts w:ascii="Verdana" w:eastAsia="Times New Roman" w:hAnsi="Verdana" w:cs="Times New Roman"/>
          <w:sz w:val="24"/>
          <w:szCs w:val="24"/>
          <w:lang w:eastAsia="el-GR"/>
        </w:rPr>
        <w:t>Εurope</w:t>
      </w:r>
      <w:proofErr w:type="spellEnd"/>
      <w:r w:rsidRPr="005136AB">
        <w:rPr>
          <w:rFonts w:ascii="Verdana" w:eastAsia="Times New Roman" w:hAnsi="Verdana" w:cs="Times New Roman"/>
          <w:sz w:val="24"/>
          <w:szCs w:val="24"/>
          <w:lang w:eastAsia="el-GR"/>
        </w:rPr>
        <w:t xml:space="preserve"> και e-</w:t>
      </w:r>
      <w:proofErr w:type="spellStart"/>
      <w:r w:rsidRPr="005136AB">
        <w:rPr>
          <w:rFonts w:ascii="Verdana" w:eastAsia="Times New Roman" w:hAnsi="Verdana" w:cs="Times New Roman"/>
          <w:sz w:val="24"/>
          <w:szCs w:val="24"/>
          <w:lang w:eastAsia="el-GR"/>
        </w:rPr>
        <w:t>learning</w:t>
      </w:r>
      <w:proofErr w:type="spellEnd"/>
      <w:r w:rsidRPr="005136AB">
        <w:rPr>
          <w:rFonts w:ascii="Verdana" w:eastAsia="Times New Roman" w:hAnsi="Verdana" w:cs="Times New Roman"/>
          <w:sz w:val="24"/>
          <w:szCs w:val="24"/>
          <w:lang w:eastAsia="el-GR"/>
        </w:rPr>
        <w:t xml:space="preserve"> προωθούν την εισαγωγή των νέων τεχνολογιών πληροφορίας και επικοινωνίας στην εκπαίδευση των χωρών της Ε.Ε. Δεν πρόκειται για απλή εισαγωγή της πληροφορικής, αλλά για ριζική αλλαγή των προτύπων διδασκαλίας και μάθησης στο νέο σχολείο της Κοινωνίας της Πληροφορίας</w:t>
      </w:r>
      <w:r>
        <w:rPr>
          <w:rFonts w:ascii="Verdana" w:eastAsia="Times New Roman" w:hAnsi="Verdana" w:cs="Times New Roman"/>
          <w:sz w:val="24"/>
          <w:szCs w:val="24"/>
          <w:lang w:eastAsia="el-GR"/>
        </w:rPr>
        <w:t>.</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 xml:space="preserve">Όπως υποστηρίζεται, οι νέες τεχνολογίες αλλάζουν την παράδοση που θέλει τα παιδιά σε συγκεκριμένο χώρο και χρόνο να μελετούν συγκεκριμένο αντικείμενο. Η πλοήγηση στο Διαδίκτυο θα επιτρέπει να επιλέγουν το πρόγραμμα, τον χρόνο και τον ρυθμό μάθησης, με απεριόριστες ευκαιρίες πρόσβασης σε βάσεις δεδομένων. Γίνεται λόγος για «επανάσταση» που θα επιλύσει το πρόβλημα των πολυάριθμων τάξεων, της γεωγραφικής ανισότητας, του φόρτου εργασίας, της εξοικονόμησης χρόνου, της εξατομικευμένης μάθησης </w:t>
      </w:r>
      <w:proofErr w:type="spellStart"/>
      <w:r w:rsidRPr="005136AB">
        <w:rPr>
          <w:rFonts w:ascii="Verdana" w:eastAsia="Times New Roman" w:hAnsi="Verdana" w:cs="Times New Roman"/>
          <w:sz w:val="24"/>
          <w:szCs w:val="24"/>
          <w:lang w:eastAsia="el-GR"/>
        </w:rPr>
        <w:t>κ.τ.ο</w:t>
      </w:r>
      <w:proofErr w:type="spellEnd"/>
      <w:r w:rsidRPr="005136AB">
        <w:rPr>
          <w:rFonts w:ascii="Verdana" w:eastAsia="Times New Roman" w:hAnsi="Verdana" w:cs="Times New Roman"/>
          <w:sz w:val="24"/>
          <w:szCs w:val="24"/>
          <w:lang w:eastAsia="el-GR"/>
        </w:rPr>
        <w:t>. Δεν γίνεται λόγος για νέες μορφές κοινωνικής ανισότητας.</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Στη συζήτηση κατατίθενται τρεις εκδοχές για τη συμβολή τους στην εκπαίδευση. Η μία είναι η εκδοχή της πανάκειας: οι νέες τεχνολογίες «κάνουν θαύματα». Η ιστορία της εκπαίδευσης έχει πολλά «επεισόδια» θεοποίησης παιδαγωγικών καινοτομιών. Οι υπερβολικές προσδοκίες, συνήθως, δεν έχουν ουσιαστικό αντίκρισμα και απορρίπτονται με την ίδια υπερβολή, χωρίς να αξιοποιούνται οι πραγματικές δυνατότητές τους. Οι παιδαγωγοί-θιασώτες αυτής της αντίληψης εστιάζουν το ενδιαφέρον τους στην τεχνολογία της διδασκαλίας και μάθησης με αποτέλεσμα να υποβαθμίζουν τα σχετικά ζητήματα σε τεχνικά, απογυμνωμένα από τις κοινωνικοπολιτικές προϋποθέσεις</w:t>
      </w:r>
      <w:r>
        <w:rPr>
          <w:rFonts w:ascii="Verdana" w:eastAsia="Times New Roman" w:hAnsi="Verdana" w:cs="Times New Roman"/>
          <w:sz w:val="24"/>
          <w:szCs w:val="24"/>
          <w:lang w:eastAsia="el-GR"/>
        </w:rPr>
        <w:t>.</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Είναι η «διαφημιστική» εκδοχή στην αγορά νέων εκπαιδευτικών προϊόντων που έχουν γρήγορους ρυθμούς παλαίωσης. Ενδεχομένη υιοθέτησή της, εκτός των άλλων, μπορεί να δημιουργήσει προβλήματα στην εκπαίδευση, με την αναδιάταξη προτεραιοτήτων και δαπανών για την προμήθεια του απαραίτητου εξοπλισμού.</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 xml:space="preserve">Μια δεύτερη εκδοχή προτείνει τις νέες τεχνολογίες ως απλά εργαλεία. Δεν είναι από μόνες τους ευεργετικές ή επικίνδυνες. Είναι </w:t>
      </w:r>
      <w:r w:rsidRPr="005136AB">
        <w:rPr>
          <w:rFonts w:ascii="Verdana" w:eastAsia="Times New Roman" w:hAnsi="Verdana" w:cs="Times New Roman"/>
          <w:sz w:val="24"/>
          <w:szCs w:val="24"/>
          <w:lang w:eastAsia="el-GR"/>
        </w:rPr>
        <w:lastRenderedPageBreak/>
        <w:t>ζήτημα ορθής χρήσης. Η πρώτη εκδοχή αποθεώνει τις νέες τεχνολογίες, ενώ η δεύτερη εμπιστεύεται τον άνθρωπο - χρήστη, που έχει τις απαραίτητες κριτικές ικανότητες. Σε αυτή την περίπτωση, βέβαια, αποσιωπάται το γεγονός ότι οι τεχνολογίες επηρεάζουν τον άνθρωπο-χρήστη. Η χρήση τους δηλαδή προσδιορίζεται εν πολλοίς από τη δομή τους την ίδια που αλλάζει την ποιότητα των ενδιαφερόντων μας: αν δώσεις σε ένα μικρό παιδί σφυρί, θα βλέπει τα πάντα και παντού καρφιά!</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Η τρίτη εκδοχή είναι ότι οι τεχνολογίες δεν είναι ουδέτερες. Οι τεχνολογίες εμπεριέχουν τη χρήση και τους σκοπούς της. Αναγνωρίζεται ότι δεν μπορεί να εμπιστεύεται κανείς τυφλά τον ορθολογισμό του ανθρώπου, που δεν χρησιμοποιεί απλώς τις νέες τεχνολογίες στην επιδίωξη παλαιών στόχων. Οι νέες τεχνολογίες προκαλούν σε αναζητήσεις στόχων που δεν ήταν εύκολο να τους συλλάβει κανείς με τα παλαιά μέσα. Γι' αυτό, οι χρήστες καλούνται να επαγρυπνούν και να κάνουν</w:t>
      </w:r>
      <w:bookmarkStart w:id="0" w:name="_GoBack"/>
      <w:bookmarkEnd w:id="0"/>
      <w:r w:rsidRPr="005136AB">
        <w:rPr>
          <w:rFonts w:ascii="Verdana" w:eastAsia="Times New Roman" w:hAnsi="Verdana" w:cs="Times New Roman"/>
          <w:sz w:val="24"/>
          <w:szCs w:val="24"/>
          <w:lang w:eastAsia="el-GR"/>
        </w:rPr>
        <w:t xml:space="preserve"> πάντα ισολογισμό των θετικών και αρνητικών επιπτώσεων.</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Οι τρεις παραπάνω εκδοχές, παρά τις διαφορές, έχουν τεχνοκρατικό προσανατολισμό. Την τρίτη εκδοχή την προσυπογράφουν κριτικοί στοχαστές. Οι κατατάξεις των προσεγγίσεων σε «</w:t>
      </w:r>
      <w:proofErr w:type="spellStart"/>
      <w:r w:rsidRPr="005136AB">
        <w:rPr>
          <w:rFonts w:ascii="Verdana" w:eastAsia="Times New Roman" w:hAnsi="Verdana" w:cs="Times New Roman"/>
          <w:sz w:val="24"/>
          <w:szCs w:val="24"/>
          <w:lang w:eastAsia="el-GR"/>
        </w:rPr>
        <w:t>τεχνοφοβικές</w:t>
      </w:r>
      <w:proofErr w:type="spellEnd"/>
      <w:r w:rsidRPr="005136AB">
        <w:rPr>
          <w:rFonts w:ascii="Verdana" w:eastAsia="Times New Roman" w:hAnsi="Verdana" w:cs="Times New Roman"/>
          <w:sz w:val="24"/>
          <w:szCs w:val="24"/>
          <w:lang w:eastAsia="el-GR"/>
        </w:rPr>
        <w:t>» και σε «</w:t>
      </w:r>
      <w:proofErr w:type="spellStart"/>
      <w:r w:rsidRPr="005136AB">
        <w:rPr>
          <w:rFonts w:ascii="Verdana" w:eastAsia="Times New Roman" w:hAnsi="Verdana" w:cs="Times New Roman"/>
          <w:sz w:val="24"/>
          <w:szCs w:val="24"/>
          <w:lang w:eastAsia="el-GR"/>
        </w:rPr>
        <w:t>τεχνοφιλικές</w:t>
      </w:r>
      <w:proofErr w:type="spellEnd"/>
      <w:r w:rsidRPr="005136AB">
        <w:rPr>
          <w:rFonts w:ascii="Verdana" w:eastAsia="Times New Roman" w:hAnsi="Verdana" w:cs="Times New Roman"/>
          <w:sz w:val="24"/>
          <w:szCs w:val="24"/>
          <w:lang w:eastAsia="el-GR"/>
        </w:rPr>
        <w:t>» μας οδηγούν στον ολισθηρό δρόμο μιας αντίληψης που πρεσβεύει πως τα πράγματα μπορούμε εύκολα να τα διακρίνουμε σε αμιγώς «θετικά» ή «αρνητικά» ως προς τις επιπτώσεις τους.</w:t>
      </w:r>
    </w:p>
    <w:p w:rsidR="005136AB" w:rsidRDefault="005136AB" w:rsidP="005136AB">
      <w:pPr>
        <w:spacing w:before="100" w:beforeAutospacing="1" w:after="100" w:afterAutospacing="1" w:line="240" w:lineRule="auto"/>
        <w:jc w:val="both"/>
        <w:rPr>
          <w:rFonts w:ascii="Verdana" w:eastAsia="Times New Roman" w:hAnsi="Verdana" w:cs="Times New Roman"/>
          <w:sz w:val="24"/>
          <w:szCs w:val="24"/>
          <w:lang w:eastAsia="el-GR"/>
        </w:rPr>
      </w:pPr>
      <w:r w:rsidRPr="005136AB">
        <w:rPr>
          <w:rFonts w:ascii="Verdana" w:eastAsia="Times New Roman" w:hAnsi="Verdana" w:cs="Times New Roman"/>
          <w:sz w:val="24"/>
          <w:szCs w:val="24"/>
          <w:lang w:eastAsia="el-GR"/>
        </w:rPr>
        <w:t>Στην περίπτωση των νέων τεχνολογιών, ιδιαιτέρως, τα «πλεονεκτήματα» και τα «μειονεκτήματα» δεν είναι ευδιάκριτα γιατί είναι εκφάνσεις του ενός και του αυτού</w:t>
      </w:r>
      <w:r>
        <w:rPr>
          <w:rFonts w:ascii="Verdana" w:eastAsia="Times New Roman" w:hAnsi="Verdana" w:cs="Times New Roman"/>
          <w:sz w:val="24"/>
          <w:szCs w:val="24"/>
          <w:lang w:eastAsia="el-GR"/>
        </w:rPr>
        <w:t>.</w:t>
      </w:r>
    </w:p>
    <w:p w:rsidR="005136AB" w:rsidRDefault="005136AB" w:rsidP="005136AB">
      <w:pPr>
        <w:spacing w:before="100" w:beforeAutospacing="1" w:after="100" w:afterAutospacing="1" w:line="240" w:lineRule="auto"/>
        <w:rPr>
          <w:rFonts w:ascii="Verdana" w:eastAsia="Times New Roman" w:hAnsi="Verdana" w:cs="Times New Roman"/>
          <w:sz w:val="24"/>
          <w:szCs w:val="24"/>
          <w:lang w:eastAsia="el-GR"/>
        </w:rPr>
      </w:pPr>
    </w:p>
    <w:sectPr w:rsidR="00513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AB"/>
    <w:rsid w:val="005136AB"/>
    <w:rsid w:val="00650E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C151E-56AB-43E3-8669-91703947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5136A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136AB"/>
    <w:rPr>
      <w:color w:val="0563C1" w:themeColor="hyperlink"/>
      <w:u w:val="single"/>
    </w:rPr>
  </w:style>
  <w:style w:type="character" w:customStyle="1" w:styleId="2Char">
    <w:name w:val="Επικεφαλίδα 2 Char"/>
    <w:basedOn w:val="a0"/>
    <w:link w:val="2"/>
    <w:uiPriority w:val="9"/>
    <w:rsid w:val="005136AB"/>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5136A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23718">
      <w:bodyDiv w:val="1"/>
      <w:marLeft w:val="0"/>
      <w:marRight w:val="0"/>
      <w:marTop w:val="0"/>
      <w:marBottom w:val="0"/>
      <w:divBdr>
        <w:top w:val="none" w:sz="0" w:space="0" w:color="auto"/>
        <w:left w:val="none" w:sz="0" w:space="0" w:color="auto"/>
        <w:bottom w:val="none" w:sz="0" w:space="0" w:color="auto"/>
        <w:right w:val="none" w:sz="0" w:space="0" w:color="auto"/>
      </w:divBdr>
    </w:div>
    <w:div w:id="431050253">
      <w:bodyDiv w:val="1"/>
      <w:marLeft w:val="0"/>
      <w:marRight w:val="0"/>
      <w:marTop w:val="0"/>
      <w:marBottom w:val="0"/>
      <w:divBdr>
        <w:top w:val="none" w:sz="0" w:space="0" w:color="auto"/>
        <w:left w:val="none" w:sz="0" w:space="0" w:color="auto"/>
        <w:bottom w:val="none" w:sz="0" w:space="0" w:color="auto"/>
        <w:right w:val="none" w:sz="0" w:space="0" w:color="auto"/>
      </w:divBdr>
    </w:div>
    <w:div w:id="15523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3037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Panetsos</dc:creator>
  <cp:keywords/>
  <dc:description/>
  <cp:lastModifiedBy>Spiros Panetsos</cp:lastModifiedBy>
  <cp:revision>1</cp:revision>
  <dcterms:created xsi:type="dcterms:W3CDTF">2022-11-08T11:58:00Z</dcterms:created>
  <dcterms:modified xsi:type="dcterms:W3CDTF">2022-11-08T12:05:00Z</dcterms:modified>
</cp:coreProperties>
</file>