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DA" w:rsidRDefault="00E37FDA" w:rsidP="0019691C">
      <w:pPr>
        <w:pStyle w:val="Default"/>
        <w:spacing w:line="360" w:lineRule="auto"/>
        <w:ind w:firstLine="720"/>
        <w:jc w:val="both"/>
        <w:rPr>
          <w:b/>
          <w:bCs/>
          <w:sz w:val="40"/>
          <w:szCs w:val="40"/>
        </w:rPr>
      </w:pPr>
      <w:r w:rsidRPr="000B6100">
        <w:rPr>
          <w:b/>
          <w:bCs/>
          <w:sz w:val="40"/>
          <w:szCs w:val="40"/>
        </w:rPr>
        <w:t xml:space="preserve">Σύγχρονες θεωρίες νοημοσύνης </w:t>
      </w:r>
    </w:p>
    <w:p w:rsidR="0019691C" w:rsidRPr="000B6100" w:rsidRDefault="0019691C" w:rsidP="0019691C">
      <w:pPr>
        <w:pStyle w:val="Default"/>
        <w:spacing w:line="360" w:lineRule="auto"/>
        <w:ind w:firstLine="720"/>
        <w:jc w:val="both"/>
        <w:rPr>
          <w:sz w:val="40"/>
          <w:szCs w:val="40"/>
        </w:rPr>
      </w:pPr>
    </w:p>
    <w:p w:rsidR="00E37FDA" w:rsidRPr="00E37FDA" w:rsidRDefault="00E37FDA" w:rsidP="000B6100">
      <w:pPr>
        <w:pStyle w:val="Default"/>
        <w:spacing w:line="360" w:lineRule="auto"/>
        <w:ind w:firstLine="720"/>
        <w:jc w:val="both"/>
      </w:pPr>
      <w:r w:rsidRPr="00E37FDA">
        <w:t>Η Νοημοσύνη αποτελεί ένα από τα πιο θεμελιώδη ζητήματα που έχουν διερευνηθεί και συνεχίζουν να διερευνών</w:t>
      </w:r>
      <w:r w:rsidR="000E553D">
        <w:t>ται σε βάθος</w:t>
      </w:r>
      <w:r w:rsidRPr="00E37FDA">
        <w:t>. Ιδιαίτερα το θέμα της ενιαίας ή μη δομής της, προκάλεσε και προκαλεί πολλές συζητήσεις στο χώρο της ψυχολογίας (</w:t>
      </w:r>
      <w:proofErr w:type="spellStart"/>
      <w:r w:rsidR="00151463">
        <w:t>Κωσταρίδου</w:t>
      </w:r>
      <w:proofErr w:type="spellEnd"/>
      <w:r w:rsidR="00151463">
        <w:t>-Ευκλείδη, 2011</w:t>
      </w:r>
      <w:r w:rsidRPr="00E37FDA">
        <w:t xml:space="preserve">). </w:t>
      </w:r>
    </w:p>
    <w:p w:rsidR="00E37FDA" w:rsidRPr="003D5E9E" w:rsidRDefault="00E37FDA" w:rsidP="000B6100">
      <w:pPr>
        <w:pStyle w:val="Default"/>
        <w:spacing w:line="360" w:lineRule="auto"/>
        <w:ind w:firstLine="720"/>
        <w:jc w:val="both"/>
      </w:pPr>
      <w:r w:rsidRPr="00E37FDA">
        <w:t>Μέχρι σήμερα έχουν α</w:t>
      </w:r>
      <w:r w:rsidR="007819EF">
        <w:t>ναπτυχθεί διαφορετικοί ορισμοί,</w:t>
      </w:r>
      <w:r w:rsidRPr="00E37FDA">
        <w:t xml:space="preserve"> από διαφορετικές επιστημονικές ομάδες του χώρου της ψυχολογίας. Ο όρος νοημοσύνη σύμφωνα με το λεξικό της αγγλικής γλώσσας </w:t>
      </w:r>
      <w:proofErr w:type="spellStart"/>
      <w:r w:rsidRPr="00E37FDA">
        <w:t>Oxford</w:t>
      </w:r>
      <w:proofErr w:type="spellEnd"/>
      <w:r w:rsidRPr="00E37FDA">
        <w:t xml:space="preserve"> </w:t>
      </w:r>
      <w:proofErr w:type="spellStart"/>
      <w:r w:rsidRPr="00E37FDA">
        <w:t>English</w:t>
      </w:r>
      <w:proofErr w:type="spellEnd"/>
      <w:r w:rsidRPr="00E37FDA">
        <w:t xml:space="preserve"> </w:t>
      </w:r>
      <w:proofErr w:type="spellStart"/>
      <w:r w:rsidRPr="00E37FDA">
        <w:t>Dictionary</w:t>
      </w:r>
      <w:proofErr w:type="spellEnd"/>
      <w:r w:rsidRPr="00E37FDA">
        <w:t xml:space="preserve">, εμφανίζεται αρχικά στην αγγλική γλώσσα το 12ο περίπου αιώνα. Το αμερικάνικο λεξικό </w:t>
      </w:r>
      <w:proofErr w:type="spellStart"/>
      <w:r w:rsidRPr="00E37FDA">
        <w:t>Webster</w:t>
      </w:r>
      <w:proofErr w:type="spellEnd"/>
      <w:r w:rsidRPr="00E37FDA">
        <w:t xml:space="preserve"> ορίζει τη νοημοσύνη ως «</w:t>
      </w:r>
      <w:r w:rsidRPr="00E37FDA">
        <w:rPr>
          <w:i/>
          <w:iCs/>
        </w:rPr>
        <w:t>τη δύναμη επιτυχούς αντιμετώπισης οποιασδήποτε κατάστασης και ειδικά μιας πρωτόγνωρης κατάστασης με κατάλληλες προσαρμογές της συμπεριφοράς</w:t>
      </w:r>
      <w:r w:rsidRPr="00E37FDA">
        <w:t xml:space="preserve">» </w:t>
      </w:r>
      <w:hyperlink r:id="rId5" w:history="1">
        <w:proofErr w:type="spellStart"/>
        <w:r w:rsidR="003D5E9E" w:rsidRPr="00680605">
          <w:rPr>
            <w:rStyle w:val="-"/>
          </w:rPr>
          <w:t>http:</w:t>
        </w:r>
        <w:proofErr w:type="spellEnd"/>
        <w:r w:rsidR="003D5E9E" w:rsidRPr="00680605">
          <w:rPr>
            <w:rStyle w:val="-"/>
          </w:rPr>
          <w:t>//</w:t>
        </w:r>
        <w:proofErr w:type="spellStart"/>
        <w:r w:rsidR="003D5E9E" w:rsidRPr="00680605">
          <w:rPr>
            <w:rStyle w:val="-"/>
          </w:rPr>
          <w:t>www.websters</w:t>
        </w:r>
        <w:proofErr w:type="spellEnd"/>
        <w:r w:rsidR="003D5E9E" w:rsidRPr="00680605">
          <w:rPr>
            <w:rStyle w:val="-"/>
          </w:rPr>
          <w:t>-</w:t>
        </w:r>
        <w:proofErr w:type="spellStart"/>
        <w:r w:rsidR="003D5E9E" w:rsidRPr="00680605">
          <w:rPr>
            <w:rStyle w:val="-"/>
          </w:rPr>
          <w:t>online</w:t>
        </w:r>
        <w:proofErr w:type="spellEnd"/>
        <w:r w:rsidR="003D5E9E" w:rsidRPr="00680605">
          <w:rPr>
            <w:rStyle w:val="-"/>
          </w:rPr>
          <w:t>-</w:t>
        </w:r>
        <w:proofErr w:type="spellStart"/>
        <w:r w:rsidR="003D5E9E" w:rsidRPr="00680605">
          <w:rPr>
            <w:rStyle w:val="-"/>
          </w:rPr>
          <w:t>dictionary.org</w:t>
        </w:r>
        <w:proofErr w:type="spellEnd"/>
      </w:hyperlink>
      <w:r w:rsidR="003D5E9E">
        <w:t xml:space="preserve">. </w:t>
      </w:r>
      <w:r w:rsidR="003D5E9E" w:rsidRPr="003D5E9E">
        <w:t>Η απάντηση στο ερώτημα τι είναι νοημοσύνη αποτελεί ένα δισεπίλυτο διαχρονικό ερευνητικό ζητούμενο. Ο Πλάτων ορίζει την νοημοσύνη ως «τάχος μάθησης» δηλαδή ταχύτητα μάθησης. Ο ορισμός αυτός συνεχίζει να επικρατεί και σήμερα όταν λέμε ότι «αυτού το μυαλό τρέχει πολύ», σημαίνει ότι έχει ανεπτυγμένη νοημοσύνη (</w:t>
      </w:r>
      <w:proofErr w:type="spellStart"/>
      <w:r w:rsidR="003D5E9E" w:rsidRPr="003D5E9E">
        <w:t>Κασσωτάκης</w:t>
      </w:r>
      <w:proofErr w:type="spellEnd"/>
      <w:r w:rsidR="003D5E9E" w:rsidRPr="003D5E9E">
        <w:t xml:space="preserve"> &amp; </w:t>
      </w:r>
      <w:proofErr w:type="spellStart"/>
      <w:r w:rsidR="003D5E9E" w:rsidRPr="003D5E9E">
        <w:t>Φλουρής</w:t>
      </w:r>
      <w:proofErr w:type="spellEnd"/>
      <w:r w:rsidR="003D5E9E" w:rsidRPr="003D5E9E">
        <w:t xml:space="preserve">, 2006). Ετυμολογικά ο όρος </w:t>
      </w:r>
      <w:proofErr w:type="spellStart"/>
      <w:r w:rsidR="003D5E9E" w:rsidRPr="003D5E9E">
        <w:t>intelligence</w:t>
      </w:r>
      <w:proofErr w:type="spellEnd"/>
      <w:r w:rsidR="003D5E9E" w:rsidRPr="003D5E9E">
        <w:t xml:space="preserve"> (νοημοσύνη) προέρχεται από το λατινικό ρήμα </w:t>
      </w:r>
      <w:proofErr w:type="spellStart"/>
      <w:r w:rsidR="003D5E9E" w:rsidRPr="003D5E9E">
        <w:t>intelligere</w:t>
      </w:r>
      <w:proofErr w:type="spellEnd"/>
      <w:r w:rsidR="003D5E9E" w:rsidRPr="003D5E9E">
        <w:t xml:space="preserve"> και αυτό με τη σειρά του από το </w:t>
      </w:r>
      <w:proofErr w:type="spellStart"/>
      <w:r w:rsidR="003D5E9E" w:rsidRPr="003D5E9E">
        <w:t>inter</w:t>
      </w:r>
      <w:proofErr w:type="spellEnd"/>
      <w:r w:rsidR="003D5E9E" w:rsidRPr="003D5E9E">
        <w:t>-</w:t>
      </w:r>
      <w:proofErr w:type="spellStart"/>
      <w:r w:rsidR="003D5E9E" w:rsidRPr="003D5E9E">
        <w:t>legere</w:t>
      </w:r>
      <w:proofErr w:type="spellEnd"/>
      <w:r w:rsidR="003D5E9E" w:rsidRPr="003D5E9E">
        <w:t xml:space="preserve"> που σημαίνει διακρίνω, ξεχωρίζω. Στα ελληνικά για τον όρο «</w:t>
      </w:r>
      <w:proofErr w:type="spellStart"/>
      <w:r w:rsidR="003D5E9E" w:rsidRPr="003D5E9E">
        <w:t>intelligence</w:t>
      </w:r>
      <w:proofErr w:type="spellEnd"/>
      <w:r w:rsidR="003D5E9E" w:rsidRPr="003D5E9E">
        <w:t>» χρησιμοποιείται και ο όρος «ευφυΐα» και ο όρος «νοημοσύνη» (</w:t>
      </w:r>
      <w:proofErr w:type="spellStart"/>
      <w:r w:rsidR="00ED5D78">
        <w:rPr>
          <w:sz w:val="23"/>
          <w:szCs w:val="23"/>
        </w:rPr>
        <w:t>Hayes</w:t>
      </w:r>
      <w:proofErr w:type="spellEnd"/>
      <w:r w:rsidR="00ED5D78">
        <w:rPr>
          <w:sz w:val="23"/>
          <w:szCs w:val="23"/>
        </w:rPr>
        <w:t>, 2011</w:t>
      </w:r>
      <w:r w:rsidR="003D5E9E" w:rsidRPr="003D5E9E">
        <w:t xml:space="preserve">).  </w:t>
      </w:r>
    </w:p>
    <w:p w:rsidR="00151463" w:rsidRDefault="00E37FDA" w:rsidP="000B6100">
      <w:pPr>
        <w:pStyle w:val="Default"/>
        <w:spacing w:line="360" w:lineRule="auto"/>
        <w:ind w:firstLine="720"/>
        <w:jc w:val="both"/>
      </w:pPr>
      <w:r w:rsidRPr="00E37FDA">
        <w:t xml:space="preserve">Ο Sternberg (1983) θεωρεί ότι νοημοσύνη είναι η αλληλεπίδραση του ατόμου με το περιβάλλον στο οποίο ζει, είναι δε αδύνατον να γίνει πλήρως κατανοητή έξω από τα πολιτιστικά πλαίσια και την αντιλαμβάνεται ως μια ιεραρχική δομή νοητικών στοιχείων, ως ένα σύνολο δεξιοτήτων που περιλαμβάνει γνωστικές και </w:t>
      </w:r>
      <w:proofErr w:type="spellStart"/>
      <w:r w:rsidRPr="00E37FDA">
        <w:t>μεταγνωστικές</w:t>
      </w:r>
      <w:proofErr w:type="spellEnd"/>
      <w:r w:rsidRPr="00E37FDA">
        <w:t xml:space="preserve"> διεργασίες (</w:t>
      </w:r>
      <w:proofErr w:type="spellStart"/>
      <w:r w:rsidR="00151463">
        <w:t>Κωσταρίδου</w:t>
      </w:r>
      <w:proofErr w:type="spellEnd"/>
      <w:r w:rsidR="00151463">
        <w:t>-Ευκλείδη 2011</w:t>
      </w:r>
      <w:r w:rsidRPr="00E37FDA">
        <w:t>. Sternberg, 2014.). Κάποιες άλλες θεωρητικές προσεγγίσεις κάνουν λόγο για εξειδικευμένες ικανότητες</w:t>
      </w:r>
      <w:r w:rsidR="00151463">
        <w:t xml:space="preserve">. </w:t>
      </w:r>
    </w:p>
    <w:p w:rsidR="00E37FDA" w:rsidRPr="00E37FDA" w:rsidRDefault="00E37FDA" w:rsidP="000B6100">
      <w:pPr>
        <w:pStyle w:val="Default"/>
        <w:spacing w:line="360" w:lineRule="auto"/>
        <w:ind w:firstLine="720"/>
        <w:jc w:val="both"/>
      </w:pPr>
      <w:r w:rsidRPr="00E37FDA">
        <w:t xml:space="preserve">Η έλλειψη σαφούς προσδιορισμού της έννοιας, της φύσης και της σημασίας της νοημοσύνης, δυσχεραίνει τις προϋποθέσεις για την ακριβή μέτρηση και εκτίμησή της. Το γεγονός ότι άλλοι την προσεγγίζουν ως ενιαία και άλλοι ως πολυσύνθετη δυσχεραίνει ακόμη περισσότερο την εκτίμησή της. Μέχρι σήμερα δεν έχει βρεθεί κάποιος τρόπος μέτρησης, που να αξιολογεί την νοημοσύνη στο σύνολο της </w:t>
      </w:r>
      <w:r w:rsidRPr="00E37FDA">
        <w:lastRenderedPageBreak/>
        <w:t xml:space="preserve">(Sternberg, 2014). Από την άλλη γνωρίζουμε πολύ λιγότερα για τις μορφές της νοημοσύνης, σοφία, δημιουργικότητα, πρακτική γνώση κ.α. </w:t>
      </w:r>
    </w:p>
    <w:p w:rsidR="00E37FDA" w:rsidRPr="00E37FDA" w:rsidRDefault="00E37FDA" w:rsidP="000B6100">
      <w:pPr>
        <w:spacing w:line="360" w:lineRule="auto"/>
        <w:ind w:firstLine="720"/>
        <w:jc w:val="both"/>
        <w:rPr>
          <w:rFonts w:ascii="Times New Roman" w:hAnsi="Times New Roman" w:cs="Times New Roman"/>
          <w:sz w:val="24"/>
          <w:szCs w:val="24"/>
        </w:rPr>
      </w:pPr>
      <w:r w:rsidRPr="00E37FDA">
        <w:rPr>
          <w:rFonts w:ascii="Times New Roman" w:hAnsi="Times New Roman" w:cs="Times New Roman"/>
          <w:sz w:val="24"/>
          <w:szCs w:val="24"/>
        </w:rPr>
        <w:t>Ανεξάρτητα από τις διαφοροποιήσεις των ερευνητών στην εννοιολόγηση της νοημοσύνης οι ορισμοί τείνουν να συγκλίνουν σε δυο κοινά σημεία. Το ένα αφορά την ικανότητα να μαθαίνει το άτομο από την εμπειρία και το άλλο την ικανότητά του να προσαρμόζεται στο περιβάλλον. Και τα δυο σημεία φανερώνουν, ότι η νοημοσύνη υπόκειται σε επιδράσεις π.χ. του περιβάλλοντος και επομένως μπορεί να επαυξηθεί.</w:t>
      </w:r>
      <w:r w:rsidR="00DA5CB4">
        <w:rPr>
          <w:rFonts w:ascii="Times New Roman" w:hAnsi="Times New Roman" w:cs="Times New Roman"/>
          <w:sz w:val="24"/>
          <w:szCs w:val="24"/>
        </w:rPr>
        <w:t xml:space="preserve"> </w:t>
      </w:r>
      <w:r w:rsidRPr="00E37FDA">
        <w:rPr>
          <w:rFonts w:ascii="Times New Roman" w:hAnsi="Times New Roman" w:cs="Times New Roman"/>
          <w:sz w:val="24"/>
          <w:szCs w:val="24"/>
        </w:rPr>
        <w:t>Επίσης η νοημοσύνη ενός ατόμου δεν προσδιορίζεται μεμονωμένα από τις υψηλές βαθμολογίες των διαφόρων τεστ ή τους καλούς βαθμούς στο σχολείο αλλά επεκτείνεται πέρα από αυτά (</w:t>
      </w:r>
      <w:r w:rsidR="00151463">
        <w:rPr>
          <w:rFonts w:ascii="Times New Roman" w:hAnsi="Times New Roman" w:cs="Times New Roman"/>
          <w:sz w:val="24"/>
          <w:szCs w:val="24"/>
        </w:rPr>
        <w:t xml:space="preserve">Sternberg, </w:t>
      </w:r>
      <w:r w:rsidRPr="00E37FDA">
        <w:rPr>
          <w:rFonts w:ascii="Times New Roman" w:hAnsi="Times New Roman" w:cs="Times New Roman"/>
          <w:sz w:val="24"/>
          <w:szCs w:val="24"/>
        </w:rPr>
        <w:t xml:space="preserve">2014). </w:t>
      </w:r>
    </w:p>
    <w:p w:rsidR="00E37FDA" w:rsidRPr="00E37FDA" w:rsidRDefault="00E37FDA" w:rsidP="000B6100">
      <w:pPr>
        <w:pStyle w:val="Default"/>
        <w:spacing w:line="360" w:lineRule="auto"/>
        <w:ind w:firstLine="720"/>
        <w:jc w:val="both"/>
      </w:pPr>
      <w:r w:rsidRPr="00E37FDA">
        <w:t xml:space="preserve">Μερικοί θεωρητικοί όπως ο </w:t>
      </w:r>
      <w:proofErr w:type="spellStart"/>
      <w:r w:rsidRPr="00E37FDA">
        <w:t>Jensen</w:t>
      </w:r>
      <w:proofErr w:type="spellEnd"/>
      <w:r w:rsidRPr="00E37FDA">
        <w:t xml:space="preserve"> (1998) πιστεύουν ότι ο γενικός παράγοντας (g) και οι διάφοροι </w:t>
      </w:r>
      <w:proofErr w:type="spellStart"/>
      <w:r w:rsidRPr="00E37FDA">
        <w:t>υποπαράγοντες</w:t>
      </w:r>
      <w:proofErr w:type="spellEnd"/>
      <w:r w:rsidRPr="00E37FDA">
        <w:t xml:space="preserve"> καλύπτουν όλο, ή σχεδόν όλο το εύρος της νοημοσύνης, ενώ οι Sternberg (2006), Gardner (2010) θεωρούν ότι η γενική ικανότητα (g) αγγίζει επιφανειακά το εύρος των ανθρώπινων πνευματικών ικανοτήτων (Sternberg, 2014). Παρόλα αυτά ο γενικός παράγοντας (g) παραμένει το πιο χρησιμοποιούμενο μέσο στον χώρο της νοημοσύνης (</w:t>
      </w:r>
      <w:proofErr w:type="spellStart"/>
      <w:r w:rsidRPr="00E37FDA">
        <w:t>Sternberg</w:t>
      </w:r>
      <w:proofErr w:type="spellEnd"/>
      <w:r w:rsidRPr="00E37FDA">
        <w:t xml:space="preserve"> &amp; </w:t>
      </w:r>
      <w:proofErr w:type="spellStart"/>
      <w:r w:rsidRPr="00E37FDA">
        <w:t>Grigorenco</w:t>
      </w:r>
      <w:proofErr w:type="spellEnd"/>
      <w:r w:rsidRPr="00E37FDA">
        <w:t xml:space="preserve">, </w:t>
      </w:r>
      <w:proofErr w:type="spellStart"/>
      <w:r w:rsidRPr="00E37FDA">
        <w:t>2001a</w:t>
      </w:r>
      <w:proofErr w:type="spellEnd"/>
      <w:r w:rsidRPr="00E37FDA">
        <w:t xml:space="preserve">. </w:t>
      </w:r>
      <w:proofErr w:type="spellStart"/>
      <w:r w:rsidRPr="00E37FDA">
        <w:t>2001b</w:t>
      </w:r>
      <w:proofErr w:type="spellEnd"/>
      <w:r w:rsidRPr="00E37FDA">
        <w:t xml:space="preserve">). </w:t>
      </w:r>
    </w:p>
    <w:p w:rsidR="00E37FDA" w:rsidRPr="00E37FDA" w:rsidRDefault="00E37FDA" w:rsidP="000B6100">
      <w:pPr>
        <w:pStyle w:val="Default"/>
        <w:spacing w:line="360" w:lineRule="auto"/>
        <w:ind w:firstLine="720"/>
        <w:jc w:val="both"/>
      </w:pPr>
      <w:r w:rsidRPr="00E37FDA">
        <w:t xml:space="preserve">Η πιο συστηματική έρευνα που έγινε για την μέτρηση της νοημοσύνης βασίστηκε στα ψυχομετρικά τεστ. Για την αξιολόγηση των γνωστικών και θυμικών παραγόντων στην παρούσα έρευνα χρησιμοποιήθηκε η ψυχομετρική προσέγγιση. Σύμφωνα με τους θεωρητικούς της ψυχομετρίας η νοημοσύνη λογίζεται ως ένα χαρακτηριστικό ή ένα σύνολο χαρακτηριστικών που ενυπάρχουν σε κάποιους ανθρώπους περισσότερο από ότι σε κάποιους άλλους. Πρώτιστος σκοπός των θεωρητικών ήταν να καθορίσουν με ακρίβεια αυτά τα χαρακτηριστικά να τα μετρήσουν με τεστ και να παρουσιάσουν την στατιστική ανάλυση αυτών των διαφορών. Οι μετρήσεις γίνονται μέσω των τεστ. </w:t>
      </w:r>
    </w:p>
    <w:p w:rsidR="00AE7D14" w:rsidRDefault="00E37FDA" w:rsidP="00AE7D14">
      <w:pPr>
        <w:spacing w:line="360" w:lineRule="auto"/>
        <w:ind w:firstLine="720"/>
        <w:jc w:val="both"/>
        <w:rPr>
          <w:rFonts w:ascii="Times New Roman" w:hAnsi="Times New Roman" w:cs="Times New Roman"/>
          <w:sz w:val="24"/>
          <w:szCs w:val="24"/>
        </w:rPr>
      </w:pPr>
      <w:r w:rsidRPr="00AE7D14">
        <w:rPr>
          <w:rFonts w:ascii="Times New Roman" w:hAnsi="Times New Roman" w:cs="Times New Roman"/>
          <w:sz w:val="24"/>
          <w:szCs w:val="24"/>
        </w:rPr>
        <w:t xml:space="preserve">Ο </w:t>
      </w:r>
      <w:proofErr w:type="spellStart"/>
      <w:r w:rsidRPr="00AE7D14">
        <w:rPr>
          <w:rFonts w:ascii="Times New Roman" w:hAnsi="Times New Roman" w:cs="Times New Roman"/>
          <w:sz w:val="24"/>
          <w:szCs w:val="24"/>
        </w:rPr>
        <w:t>Sternberg</w:t>
      </w:r>
      <w:proofErr w:type="spellEnd"/>
      <w:r w:rsidRPr="00AE7D14">
        <w:rPr>
          <w:rFonts w:ascii="Times New Roman" w:hAnsi="Times New Roman" w:cs="Times New Roman"/>
          <w:sz w:val="24"/>
          <w:szCs w:val="24"/>
        </w:rPr>
        <w:t xml:space="preserve"> (1984) δεν ακολουθεί την παραδοσιακή αντίληψη ορισμού της νοημοσύνης όπως πολλοί άλλοι ερευνητές αλλά, αναπτύσσει μια δική του θεωρία για τη νοημοσύνη. Περιγράφει τη θεωρία του ως «</w:t>
      </w:r>
      <w:proofErr w:type="spellStart"/>
      <w:r w:rsidRPr="00AE7D14">
        <w:rPr>
          <w:rFonts w:ascii="Times New Roman" w:hAnsi="Times New Roman" w:cs="Times New Roman"/>
          <w:sz w:val="24"/>
          <w:szCs w:val="24"/>
        </w:rPr>
        <w:t>τριαρχική</w:t>
      </w:r>
      <w:proofErr w:type="spellEnd"/>
      <w:r w:rsidRPr="00AE7D14">
        <w:rPr>
          <w:rFonts w:ascii="Times New Roman" w:hAnsi="Times New Roman" w:cs="Times New Roman"/>
          <w:sz w:val="24"/>
          <w:szCs w:val="24"/>
        </w:rPr>
        <w:t>» (</w:t>
      </w:r>
      <w:proofErr w:type="spellStart"/>
      <w:r w:rsidRPr="00AE7D14">
        <w:rPr>
          <w:rFonts w:ascii="Times New Roman" w:hAnsi="Times New Roman" w:cs="Times New Roman"/>
          <w:sz w:val="24"/>
          <w:szCs w:val="24"/>
        </w:rPr>
        <w:t>triarchic</w:t>
      </w:r>
      <w:proofErr w:type="spellEnd"/>
      <w:r w:rsidRPr="00AE7D14">
        <w:rPr>
          <w:rFonts w:ascii="Times New Roman" w:hAnsi="Times New Roman" w:cs="Times New Roman"/>
          <w:sz w:val="24"/>
          <w:szCs w:val="24"/>
        </w:rPr>
        <w:t xml:space="preserve"> </w:t>
      </w:r>
      <w:proofErr w:type="spellStart"/>
      <w:r w:rsidRPr="00AE7D14">
        <w:rPr>
          <w:rFonts w:ascii="Times New Roman" w:hAnsi="Times New Roman" w:cs="Times New Roman"/>
          <w:sz w:val="24"/>
          <w:szCs w:val="24"/>
        </w:rPr>
        <w:t>theory</w:t>
      </w:r>
      <w:proofErr w:type="spellEnd"/>
      <w:r w:rsidRPr="00AE7D14">
        <w:rPr>
          <w:rFonts w:ascii="Times New Roman" w:hAnsi="Times New Roman" w:cs="Times New Roman"/>
          <w:sz w:val="24"/>
          <w:szCs w:val="24"/>
        </w:rPr>
        <w:t xml:space="preserve">), επιχειρώντας να εξηγήσει τις σχέσεις ανάμεσα στις τρεις διαφορετικές </w:t>
      </w:r>
      <w:proofErr w:type="spellStart"/>
      <w:r w:rsidRPr="00AE7D14">
        <w:rPr>
          <w:rFonts w:ascii="Times New Roman" w:hAnsi="Times New Roman" w:cs="Times New Roman"/>
          <w:sz w:val="24"/>
          <w:szCs w:val="24"/>
        </w:rPr>
        <w:t>υποθεωρίες</w:t>
      </w:r>
      <w:proofErr w:type="spellEnd"/>
      <w:r w:rsidRPr="00AE7D14">
        <w:rPr>
          <w:rFonts w:ascii="Times New Roman" w:hAnsi="Times New Roman" w:cs="Times New Roman"/>
          <w:sz w:val="24"/>
          <w:szCs w:val="24"/>
        </w:rPr>
        <w:t xml:space="preserve"> της, (</w:t>
      </w:r>
      <w:proofErr w:type="spellStart"/>
      <w:r w:rsidRPr="00AE7D14">
        <w:rPr>
          <w:rFonts w:ascii="Times New Roman" w:hAnsi="Times New Roman" w:cs="Times New Roman"/>
          <w:sz w:val="24"/>
          <w:szCs w:val="24"/>
        </w:rPr>
        <w:t>subtheories</w:t>
      </w:r>
      <w:proofErr w:type="spellEnd"/>
      <w:r w:rsidRPr="00AE7D14">
        <w:rPr>
          <w:rFonts w:ascii="Times New Roman" w:hAnsi="Times New Roman" w:cs="Times New Roman"/>
          <w:sz w:val="24"/>
          <w:szCs w:val="24"/>
        </w:rPr>
        <w:t xml:space="preserve">), που οδηγούν στην «ευφυή» συμπεριφορά του ατόμου. Ως ευφυής συμπεριφορά θεωρεί τη διασύνδεση του εξωτερικού κόσμου - περιβάλλον του ατόμου - με τους εσωτερικούς μηχανισμούς του. Κατά τον Sternberg η νοημοσύνη </w:t>
      </w:r>
      <w:r w:rsidRPr="00AE7D14">
        <w:rPr>
          <w:rFonts w:ascii="Times New Roman" w:hAnsi="Times New Roman" w:cs="Times New Roman"/>
          <w:sz w:val="24"/>
          <w:szCs w:val="24"/>
        </w:rPr>
        <w:lastRenderedPageBreak/>
        <w:t xml:space="preserve">είναι ένα σύνολο δεξιοτήτων, η οποία εμπεριέχει γνωστικές διεργασίες αλλά και </w:t>
      </w:r>
      <w:proofErr w:type="spellStart"/>
      <w:r w:rsidRPr="00AE7D14">
        <w:rPr>
          <w:rFonts w:ascii="Times New Roman" w:hAnsi="Times New Roman" w:cs="Times New Roman"/>
          <w:sz w:val="24"/>
          <w:szCs w:val="24"/>
        </w:rPr>
        <w:t>μεταγνωστικές</w:t>
      </w:r>
      <w:proofErr w:type="spellEnd"/>
      <w:r w:rsidRPr="00AE7D14">
        <w:rPr>
          <w:rFonts w:ascii="Times New Roman" w:hAnsi="Times New Roman" w:cs="Times New Roman"/>
          <w:sz w:val="24"/>
          <w:szCs w:val="24"/>
        </w:rPr>
        <w:t xml:space="preserve"> δεξιότητες (Αλεξ</w:t>
      </w:r>
      <w:r w:rsidR="008A28EC" w:rsidRPr="00AE7D14">
        <w:rPr>
          <w:rFonts w:ascii="Times New Roman" w:hAnsi="Times New Roman" w:cs="Times New Roman"/>
          <w:sz w:val="24"/>
          <w:szCs w:val="24"/>
        </w:rPr>
        <w:t>όπουλος, 2011</w:t>
      </w:r>
      <w:r w:rsidRPr="00AE7D14">
        <w:rPr>
          <w:rFonts w:ascii="Times New Roman" w:hAnsi="Times New Roman" w:cs="Times New Roman"/>
          <w:sz w:val="24"/>
          <w:szCs w:val="24"/>
        </w:rPr>
        <w:t xml:space="preserve">). </w:t>
      </w:r>
      <w:r w:rsidR="00FC718E" w:rsidRPr="00AE7D14">
        <w:rPr>
          <w:rFonts w:ascii="Times New Roman" w:hAnsi="Times New Roman" w:cs="Times New Roman"/>
          <w:sz w:val="24"/>
          <w:szCs w:val="24"/>
        </w:rPr>
        <w:t xml:space="preserve">Σύμφωνα με τον </w:t>
      </w:r>
      <w:proofErr w:type="spellStart"/>
      <w:r w:rsidR="00FC718E" w:rsidRPr="00AE7D14">
        <w:rPr>
          <w:rFonts w:ascii="Times New Roman" w:hAnsi="Times New Roman" w:cs="Times New Roman"/>
          <w:sz w:val="24"/>
          <w:szCs w:val="24"/>
        </w:rPr>
        <w:t>Sternberg</w:t>
      </w:r>
      <w:proofErr w:type="spellEnd"/>
      <w:r w:rsidR="00FC718E" w:rsidRPr="00AE7D14">
        <w:rPr>
          <w:rFonts w:ascii="Times New Roman" w:hAnsi="Times New Roman" w:cs="Times New Roman"/>
          <w:sz w:val="24"/>
          <w:szCs w:val="24"/>
        </w:rPr>
        <w:t xml:space="preserve"> και τους συνεργάτες του, η νοημοσύνη αποτελείται από πρακτικές ικανότητες, (πρακτική σκέψη – πρακτική νοημοσύνη), δημιουργικές ικανότητες, (δημιουργική σκέψη – δημιουργική νοημοσύνη) και αναλυτικές ικανότητες, (αναλυτική σκέψη – αναλυτική νοημοσύνη</w:t>
      </w:r>
      <w:r w:rsidR="000642FD">
        <w:rPr>
          <w:rFonts w:ascii="Times New Roman" w:hAnsi="Times New Roman" w:cs="Times New Roman"/>
          <w:sz w:val="24"/>
          <w:szCs w:val="24"/>
        </w:rPr>
        <w:t>) (</w:t>
      </w:r>
      <w:proofErr w:type="spellStart"/>
      <w:r w:rsidR="000642FD">
        <w:rPr>
          <w:rFonts w:ascii="Times New Roman" w:hAnsi="Times New Roman" w:cs="Times New Roman"/>
          <w:sz w:val="24"/>
          <w:szCs w:val="24"/>
        </w:rPr>
        <w:t>Sternberg</w:t>
      </w:r>
      <w:proofErr w:type="spellEnd"/>
      <w:r w:rsidR="000642FD">
        <w:rPr>
          <w:rFonts w:ascii="Times New Roman" w:hAnsi="Times New Roman" w:cs="Times New Roman"/>
          <w:sz w:val="24"/>
          <w:szCs w:val="24"/>
        </w:rPr>
        <w:t>, 2006</w:t>
      </w:r>
      <w:r w:rsidR="00FC718E" w:rsidRPr="00AE7D14">
        <w:rPr>
          <w:rFonts w:ascii="Times New Roman" w:hAnsi="Times New Roman" w:cs="Times New Roman"/>
          <w:sz w:val="24"/>
          <w:szCs w:val="24"/>
        </w:rPr>
        <w:t xml:space="preserve">). </w:t>
      </w:r>
    </w:p>
    <w:p w:rsidR="00AE7D14" w:rsidRPr="00AE7D14" w:rsidRDefault="00AE7D14" w:rsidP="00AE7D14">
      <w:pPr>
        <w:spacing w:line="360" w:lineRule="auto"/>
        <w:ind w:firstLine="720"/>
        <w:jc w:val="both"/>
        <w:rPr>
          <w:rFonts w:ascii="Times New Roman" w:hAnsi="Times New Roman" w:cs="Times New Roman"/>
          <w:sz w:val="24"/>
          <w:szCs w:val="24"/>
        </w:rPr>
      </w:pPr>
      <w:r w:rsidRPr="00AE7D14">
        <w:rPr>
          <w:rFonts w:ascii="Times New Roman" w:hAnsi="Times New Roman" w:cs="Times New Roman"/>
          <w:sz w:val="24"/>
          <w:szCs w:val="24"/>
        </w:rPr>
        <w:t xml:space="preserve">Η πρακτική νοημοσύνη θεωρείται ως μια ικανότητα που διαφέρει ουσιαστικά από την ακαδημαϊκή ικανότητα, ιδιαίτερα σε </w:t>
      </w:r>
      <w:proofErr w:type="spellStart"/>
      <w:r w:rsidRPr="00AE7D14">
        <w:rPr>
          <w:rFonts w:ascii="Times New Roman" w:hAnsi="Times New Roman" w:cs="Times New Roman"/>
          <w:sz w:val="24"/>
          <w:szCs w:val="24"/>
        </w:rPr>
        <w:t>ό,τι</w:t>
      </w:r>
      <w:proofErr w:type="spellEnd"/>
      <w:r w:rsidRPr="00AE7D14">
        <w:rPr>
          <w:rFonts w:ascii="Times New Roman" w:hAnsi="Times New Roman" w:cs="Times New Roman"/>
          <w:sz w:val="24"/>
          <w:szCs w:val="24"/>
        </w:rPr>
        <w:t xml:space="preserve"> αφορά την αντιμετώπιση των διαφόρων προβλημάτων κατά την εξάσκηση του επαγγέλματος τους, έχοντας συχνά ελάχιστη σχέση με τις γνώσεις και τις δεξιότητες που έλαβαν κατά την διάρκεια των σπουδών τους (</w:t>
      </w:r>
      <w:proofErr w:type="spellStart"/>
      <w:r w:rsidRPr="00AE7D14">
        <w:rPr>
          <w:rFonts w:ascii="Times New Roman" w:hAnsi="Times New Roman" w:cs="Times New Roman"/>
          <w:sz w:val="24"/>
          <w:szCs w:val="24"/>
        </w:rPr>
        <w:t>Sternberg</w:t>
      </w:r>
      <w:proofErr w:type="spellEnd"/>
      <w:r w:rsidRPr="00AE7D14">
        <w:rPr>
          <w:rFonts w:ascii="Times New Roman" w:hAnsi="Times New Roman" w:cs="Times New Roman"/>
          <w:sz w:val="24"/>
          <w:szCs w:val="24"/>
        </w:rPr>
        <w:t xml:space="preserve"> &amp; </w:t>
      </w:r>
      <w:proofErr w:type="spellStart"/>
      <w:r w:rsidRPr="00AE7D14">
        <w:rPr>
          <w:rFonts w:ascii="Times New Roman" w:hAnsi="Times New Roman" w:cs="Times New Roman"/>
          <w:sz w:val="24"/>
          <w:szCs w:val="24"/>
        </w:rPr>
        <w:t>Grigorenko</w:t>
      </w:r>
      <w:proofErr w:type="spellEnd"/>
      <w:r w:rsidRPr="00AE7D14">
        <w:rPr>
          <w:rFonts w:ascii="Times New Roman" w:hAnsi="Times New Roman" w:cs="Times New Roman"/>
          <w:sz w:val="24"/>
          <w:szCs w:val="24"/>
        </w:rPr>
        <w:t xml:space="preserve">, 2002). Η διαφορά ανάμεσα στην πρακτική και ακαδημαϊκή νοημοσύνη εκδηλώνεται με πολλούς τρόπους, αλλά κυρίως στις δραστηριότητες που επιτελούνται στην καθημερινότητα μας. </w:t>
      </w:r>
    </w:p>
    <w:p w:rsidR="00E37FDA" w:rsidRPr="00E37FDA" w:rsidRDefault="00E37FDA" w:rsidP="000B6100">
      <w:pPr>
        <w:pStyle w:val="Default"/>
        <w:spacing w:line="360" w:lineRule="auto"/>
        <w:ind w:firstLine="720"/>
        <w:jc w:val="both"/>
      </w:pPr>
      <w:r w:rsidRPr="00E37FDA">
        <w:t>Ωστόσο πέρα από το θέμα της ενιαίας ή μη δομής της νοημοσύνης, πολλές συζητήσεις προκάλεσαν και προκαλούν οι ατομικές διαφορές, οι οποίες απετέλεσαν και αποτελούν αδιάκοπο ενδιαφέρον έρευνας για την ψυχολογία. Υπήρξαν διαφωνίες, ως προς το αν η γενική νοημοσύνη, δηλαδή, η ρέουσα νοημοσύνη, και κατ’ επέκταση, η επαγωγική ικανότητα και η ταχύτητα επεξεργασίας πληροφοριών παραμένουν ή όχι αμετάβλητες, με την αύξηση της ηλικίας . Η ρέουσα νοημοσύνη σχεδόν ταυτόχρονα με την εικονική-χωρική ικανότητα, φτάνει στο υψηλότερο επίπεδο της ανάπτυξης της, στην ηλικία των 16-17 ετών. Η εικονική-χωρική ικανότητα δεν σταθεροποιείται ωστόσο εκεί, αφού ήδη από την ηλικία των 20 ετών αρχίζει να παρατηρείται η πτώση της (</w:t>
      </w:r>
      <w:proofErr w:type="spellStart"/>
      <w:r w:rsidRPr="00E37FDA">
        <w:t>Pak</w:t>
      </w:r>
      <w:proofErr w:type="spellEnd"/>
      <w:r w:rsidR="008A28EC">
        <w:t>,</w:t>
      </w:r>
      <w:r w:rsidRPr="00E37FDA">
        <w:t xml:space="preserve"> 2001). Στην εικονική-χωρική αλλά και στη λεκτική ικανότητα εντοπίζονται συστηματικές διαφορές φύλου σε ορισμένες κατηγορίες έργων. Μεγάλες διαφορές φύλου, υπέρ των ανδρών, εμφανίζονται σε </w:t>
      </w:r>
      <w:proofErr w:type="spellStart"/>
      <w:r w:rsidRPr="00E37FDA">
        <w:t>οπτικο</w:t>
      </w:r>
      <w:proofErr w:type="spellEnd"/>
      <w:r w:rsidRPr="00E37FDA">
        <w:t>-χωρικά έργα νοερής περιστροφής. Από την άλλη πλευρά, σημαντικές διαφορές φύλου, υπέρ των γυναικών, παρατηρούνται σε λεκτικά έργα που περιλαμβάνουν παραγωγή συνωνύμων και απαιτούν λεκτικό πλούτο (</w:t>
      </w:r>
      <w:proofErr w:type="spellStart"/>
      <w:r w:rsidRPr="00E37FDA">
        <w:t>Mildner</w:t>
      </w:r>
      <w:proofErr w:type="spellEnd"/>
      <w:r w:rsidRPr="00E37FDA">
        <w:t xml:space="preserve">, 2008). </w:t>
      </w:r>
    </w:p>
    <w:p w:rsidR="00E37FDA" w:rsidRDefault="00E37FDA" w:rsidP="000B6100">
      <w:pPr>
        <w:spacing w:line="360" w:lineRule="auto"/>
        <w:ind w:firstLine="720"/>
        <w:jc w:val="both"/>
        <w:rPr>
          <w:sz w:val="23"/>
          <w:szCs w:val="23"/>
        </w:rPr>
      </w:pPr>
      <w:r w:rsidRPr="00E37FDA">
        <w:rPr>
          <w:rFonts w:ascii="Times New Roman" w:hAnsi="Times New Roman" w:cs="Times New Roman"/>
          <w:sz w:val="24"/>
          <w:szCs w:val="24"/>
        </w:rPr>
        <w:t xml:space="preserve">Στα πλαίσια των σύγχρονων θεωριών νοημοσύνης η συναισθηματική νοημοσύνη αποτελεί ένα από τα πιο θεμελιώδη ζητήματα αυτών των θεωριών που έχουν διερευνηθεί και συνεχίζουν να διερευνώνται. Υποστηρίζεται ότι η πιο στενή προσέγγιση της συναισθηματικής νοημοσύνης ως ικανότητας επεξεργασίας γνωστικών και συναισθηματικών πληροφοριών (αντίληψη, οργάνωση και </w:t>
      </w:r>
      <w:r w:rsidRPr="00E37FDA">
        <w:rPr>
          <w:rFonts w:ascii="Times New Roman" w:hAnsi="Times New Roman" w:cs="Times New Roman"/>
          <w:sz w:val="24"/>
          <w:szCs w:val="24"/>
        </w:rPr>
        <w:lastRenderedPageBreak/>
        <w:t>ενσωμάτωση των συναισθημάτων), μπορεί να βοηθήσει στην καλύτερη μελέτη του σημαντικού ρόλου που έχουν τέτοιου είδους ικανότητες σε εργασιακά πλαίσια</w:t>
      </w:r>
      <w:r>
        <w:rPr>
          <w:sz w:val="23"/>
          <w:szCs w:val="23"/>
        </w:rPr>
        <w:t>.</w:t>
      </w:r>
    </w:p>
    <w:p w:rsidR="00FC718E" w:rsidRDefault="00FC718E" w:rsidP="000B6100">
      <w:pPr>
        <w:spacing w:line="360" w:lineRule="auto"/>
        <w:ind w:firstLine="720"/>
        <w:jc w:val="both"/>
        <w:rPr>
          <w:sz w:val="23"/>
          <w:szCs w:val="23"/>
        </w:rPr>
      </w:pPr>
    </w:p>
    <w:p w:rsidR="0019691C" w:rsidRDefault="0019691C" w:rsidP="000B6100">
      <w:pPr>
        <w:spacing w:line="360" w:lineRule="auto"/>
        <w:ind w:firstLine="720"/>
        <w:jc w:val="both"/>
        <w:rPr>
          <w:sz w:val="23"/>
          <w:szCs w:val="23"/>
        </w:rPr>
      </w:pPr>
    </w:p>
    <w:p w:rsidR="00FC718E" w:rsidRDefault="00FC718E" w:rsidP="000B6100">
      <w:pPr>
        <w:spacing w:line="360" w:lineRule="auto"/>
        <w:ind w:firstLine="720"/>
        <w:jc w:val="both"/>
        <w:rPr>
          <w:sz w:val="23"/>
          <w:szCs w:val="23"/>
        </w:rPr>
      </w:pPr>
    </w:p>
    <w:p w:rsidR="00FC718E" w:rsidRDefault="00FC718E" w:rsidP="000B6100">
      <w:pPr>
        <w:spacing w:line="360" w:lineRule="auto"/>
        <w:ind w:firstLine="720"/>
        <w:jc w:val="both"/>
        <w:rPr>
          <w:sz w:val="23"/>
          <w:szCs w:val="23"/>
        </w:rPr>
      </w:pPr>
    </w:p>
    <w:p w:rsidR="00FC718E" w:rsidRDefault="00FC718E"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0642FD" w:rsidRDefault="000642FD" w:rsidP="000B6100">
      <w:pPr>
        <w:spacing w:line="360" w:lineRule="auto"/>
        <w:ind w:firstLine="720"/>
        <w:jc w:val="both"/>
        <w:rPr>
          <w:sz w:val="23"/>
          <w:szCs w:val="23"/>
        </w:rPr>
      </w:pPr>
    </w:p>
    <w:p w:rsidR="00FC718E" w:rsidRDefault="00FC718E" w:rsidP="000B6100">
      <w:pPr>
        <w:spacing w:line="360" w:lineRule="auto"/>
        <w:ind w:firstLine="720"/>
        <w:jc w:val="both"/>
        <w:rPr>
          <w:sz w:val="23"/>
          <w:szCs w:val="23"/>
        </w:rPr>
      </w:pPr>
    </w:p>
    <w:p w:rsidR="0019691C" w:rsidRDefault="0019691C" w:rsidP="0019691C">
      <w:pPr>
        <w:spacing w:line="360" w:lineRule="auto"/>
        <w:ind w:firstLine="720"/>
        <w:jc w:val="both"/>
        <w:rPr>
          <w:rFonts w:ascii="Times New Roman" w:hAnsi="Times New Roman" w:cs="Times New Roman"/>
          <w:b/>
          <w:sz w:val="40"/>
          <w:szCs w:val="40"/>
        </w:rPr>
      </w:pPr>
      <w:r w:rsidRPr="00E13E20">
        <w:rPr>
          <w:rFonts w:ascii="Times New Roman" w:hAnsi="Times New Roman" w:cs="Times New Roman"/>
          <w:b/>
          <w:sz w:val="40"/>
          <w:szCs w:val="40"/>
        </w:rPr>
        <w:lastRenderedPageBreak/>
        <w:t>ΒΙΒΛΙΟΓΡΑΦΙΑ</w:t>
      </w:r>
    </w:p>
    <w:p w:rsidR="008A28EC" w:rsidRPr="008A28EC" w:rsidRDefault="008A28EC" w:rsidP="00516B8D">
      <w:pPr>
        <w:spacing w:line="360" w:lineRule="auto"/>
        <w:ind w:firstLine="720"/>
        <w:jc w:val="both"/>
        <w:rPr>
          <w:rFonts w:ascii="Times New Roman" w:hAnsi="Times New Roman" w:cs="Times New Roman"/>
          <w:sz w:val="24"/>
          <w:szCs w:val="24"/>
        </w:rPr>
      </w:pPr>
      <w:r w:rsidRPr="008A28EC">
        <w:rPr>
          <w:rFonts w:ascii="Times New Roman" w:hAnsi="Times New Roman" w:cs="Times New Roman"/>
          <w:sz w:val="24"/>
          <w:szCs w:val="24"/>
        </w:rPr>
        <w:t>Αλεξόπουλος, Δ. (2011). Ψυχομετρία. Αθήνα: Πεδίο.</w:t>
      </w:r>
    </w:p>
    <w:p w:rsidR="00E31D84" w:rsidRPr="00516B8D" w:rsidRDefault="00E31D84" w:rsidP="00516B8D">
      <w:pPr>
        <w:spacing w:line="360" w:lineRule="auto"/>
        <w:ind w:firstLine="720"/>
        <w:jc w:val="both"/>
        <w:rPr>
          <w:rFonts w:ascii="Times New Roman" w:hAnsi="Times New Roman" w:cs="Times New Roman"/>
          <w:sz w:val="24"/>
          <w:szCs w:val="24"/>
        </w:rPr>
      </w:pPr>
      <w:proofErr w:type="spellStart"/>
      <w:r w:rsidRPr="00516B8D">
        <w:rPr>
          <w:rFonts w:ascii="Times New Roman" w:hAnsi="Times New Roman" w:cs="Times New Roman"/>
          <w:sz w:val="24"/>
          <w:szCs w:val="24"/>
        </w:rPr>
        <w:t>Hayes</w:t>
      </w:r>
      <w:proofErr w:type="spellEnd"/>
      <w:r w:rsidRPr="00516B8D">
        <w:rPr>
          <w:rFonts w:ascii="Times New Roman" w:hAnsi="Times New Roman" w:cs="Times New Roman"/>
          <w:sz w:val="24"/>
          <w:szCs w:val="24"/>
        </w:rPr>
        <w:t xml:space="preserve">, N. (2011). </w:t>
      </w:r>
      <w:r w:rsidRPr="00516B8D">
        <w:rPr>
          <w:rFonts w:ascii="Times New Roman" w:hAnsi="Times New Roman" w:cs="Times New Roman"/>
          <w:i/>
          <w:iCs/>
          <w:sz w:val="24"/>
          <w:szCs w:val="24"/>
        </w:rPr>
        <w:t xml:space="preserve">Εισαγωγή στην Ψυχολογία, </w:t>
      </w:r>
      <w:proofErr w:type="spellStart"/>
      <w:r w:rsidRPr="00516B8D">
        <w:rPr>
          <w:rFonts w:ascii="Times New Roman" w:hAnsi="Times New Roman" w:cs="Times New Roman"/>
          <w:i/>
          <w:iCs/>
          <w:sz w:val="24"/>
          <w:szCs w:val="24"/>
        </w:rPr>
        <w:t>Α΄</w:t>
      </w:r>
      <w:proofErr w:type="spellEnd"/>
      <w:r w:rsidRPr="00516B8D">
        <w:rPr>
          <w:rFonts w:ascii="Times New Roman" w:hAnsi="Times New Roman" w:cs="Times New Roman"/>
          <w:i/>
          <w:iCs/>
          <w:sz w:val="24"/>
          <w:szCs w:val="24"/>
        </w:rPr>
        <w:t xml:space="preserve"> τόμος</w:t>
      </w:r>
      <w:r w:rsidRPr="00516B8D">
        <w:rPr>
          <w:rFonts w:ascii="Times New Roman" w:hAnsi="Times New Roman" w:cs="Times New Roman"/>
          <w:sz w:val="24"/>
          <w:szCs w:val="24"/>
        </w:rPr>
        <w:t>. (</w:t>
      </w:r>
      <w:proofErr w:type="spellStart"/>
      <w:r w:rsidRPr="00516B8D">
        <w:rPr>
          <w:rFonts w:ascii="Times New Roman" w:hAnsi="Times New Roman" w:cs="Times New Roman"/>
          <w:sz w:val="24"/>
          <w:szCs w:val="24"/>
        </w:rPr>
        <w:t>Επιμ</w:t>
      </w:r>
      <w:proofErr w:type="spellEnd"/>
      <w:r w:rsidRPr="00516B8D">
        <w:rPr>
          <w:rFonts w:ascii="Times New Roman" w:hAnsi="Times New Roman" w:cs="Times New Roman"/>
          <w:sz w:val="24"/>
          <w:szCs w:val="24"/>
        </w:rPr>
        <w:t xml:space="preserve">. μτφ. </w:t>
      </w:r>
      <w:proofErr w:type="spellStart"/>
      <w:r w:rsidRPr="00516B8D">
        <w:rPr>
          <w:rFonts w:ascii="Times New Roman" w:hAnsi="Times New Roman" w:cs="Times New Roman"/>
          <w:sz w:val="24"/>
          <w:szCs w:val="24"/>
        </w:rPr>
        <w:t>Σπανούδης</w:t>
      </w:r>
      <w:proofErr w:type="spellEnd"/>
      <w:r w:rsidRPr="00516B8D">
        <w:rPr>
          <w:rFonts w:ascii="Times New Roman" w:hAnsi="Times New Roman" w:cs="Times New Roman"/>
          <w:sz w:val="24"/>
          <w:szCs w:val="24"/>
        </w:rPr>
        <w:t xml:space="preserve">, Γ, &amp; </w:t>
      </w:r>
      <w:proofErr w:type="spellStart"/>
      <w:r w:rsidRPr="00516B8D">
        <w:rPr>
          <w:rFonts w:ascii="Times New Roman" w:hAnsi="Times New Roman" w:cs="Times New Roman"/>
          <w:sz w:val="24"/>
          <w:szCs w:val="24"/>
        </w:rPr>
        <w:t>Σύρμαλη</w:t>
      </w:r>
      <w:proofErr w:type="spellEnd"/>
      <w:r w:rsidRPr="00516B8D">
        <w:rPr>
          <w:rFonts w:ascii="Times New Roman" w:hAnsi="Times New Roman" w:cs="Times New Roman"/>
          <w:sz w:val="24"/>
          <w:szCs w:val="24"/>
        </w:rPr>
        <w:t xml:space="preserve">, Κ., </w:t>
      </w:r>
      <w:proofErr w:type="spellStart"/>
      <w:r w:rsidRPr="00516B8D">
        <w:rPr>
          <w:rFonts w:ascii="Times New Roman" w:hAnsi="Times New Roman" w:cs="Times New Roman"/>
          <w:sz w:val="24"/>
          <w:szCs w:val="24"/>
        </w:rPr>
        <w:t>Επιμ</w:t>
      </w:r>
      <w:proofErr w:type="spellEnd"/>
      <w:r w:rsidRPr="00516B8D">
        <w:rPr>
          <w:rFonts w:ascii="Times New Roman" w:hAnsi="Times New Roman" w:cs="Times New Roman"/>
          <w:sz w:val="24"/>
          <w:szCs w:val="24"/>
        </w:rPr>
        <w:t xml:space="preserve">. </w:t>
      </w:r>
      <w:proofErr w:type="spellStart"/>
      <w:r w:rsidRPr="00516B8D">
        <w:rPr>
          <w:rFonts w:ascii="Times New Roman" w:hAnsi="Times New Roman" w:cs="Times New Roman"/>
          <w:sz w:val="24"/>
          <w:szCs w:val="24"/>
        </w:rPr>
        <w:t>εκδ</w:t>
      </w:r>
      <w:proofErr w:type="spellEnd"/>
      <w:r w:rsidRPr="00516B8D">
        <w:rPr>
          <w:rFonts w:ascii="Times New Roman" w:hAnsi="Times New Roman" w:cs="Times New Roman"/>
          <w:sz w:val="24"/>
          <w:szCs w:val="24"/>
        </w:rPr>
        <w:t xml:space="preserve">. </w:t>
      </w:r>
      <w:proofErr w:type="spellStart"/>
      <w:r w:rsidRPr="00516B8D">
        <w:rPr>
          <w:rFonts w:ascii="Times New Roman" w:hAnsi="Times New Roman" w:cs="Times New Roman"/>
          <w:sz w:val="24"/>
          <w:szCs w:val="24"/>
        </w:rPr>
        <w:t>Κωσταρίδου</w:t>
      </w:r>
      <w:proofErr w:type="spellEnd"/>
      <w:r w:rsidRPr="00516B8D">
        <w:rPr>
          <w:rFonts w:ascii="Times New Roman" w:hAnsi="Times New Roman" w:cs="Times New Roman"/>
          <w:sz w:val="24"/>
          <w:szCs w:val="24"/>
        </w:rPr>
        <w:t>-Ευκλείδη, Α.). Αθήνα: Πεδίο.</w:t>
      </w:r>
    </w:p>
    <w:p w:rsidR="000E553D" w:rsidRPr="00516B8D" w:rsidRDefault="000E553D" w:rsidP="00516B8D">
      <w:pPr>
        <w:spacing w:line="360" w:lineRule="auto"/>
        <w:ind w:firstLine="720"/>
        <w:jc w:val="both"/>
        <w:rPr>
          <w:rFonts w:ascii="Times New Roman" w:hAnsi="Times New Roman" w:cs="Times New Roman"/>
          <w:sz w:val="24"/>
          <w:szCs w:val="24"/>
        </w:rPr>
      </w:pPr>
      <w:proofErr w:type="spellStart"/>
      <w:r w:rsidRPr="00516B8D">
        <w:rPr>
          <w:rFonts w:ascii="Times New Roman" w:hAnsi="Times New Roman" w:cs="Times New Roman"/>
          <w:sz w:val="24"/>
          <w:szCs w:val="24"/>
        </w:rPr>
        <w:t>Κασσωτάκης</w:t>
      </w:r>
      <w:proofErr w:type="spellEnd"/>
      <w:r w:rsidRPr="00516B8D">
        <w:rPr>
          <w:rFonts w:ascii="Times New Roman" w:hAnsi="Times New Roman" w:cs="Times New Roman"/>
          <w:sz w:val="24"/>
          <w:szCs w:val="24"/>
        </w:rPr>
        <w:t xml:space="preserve">, Μ., &amp; </w:t>
      </w:r>
      <w:proofErr w:type="spellStart"/>
      <w:r w:rsidRPr="00516B8D">
        <w:rPr>
          <w:rFonts w:ascii="Times New Roman" w:hAnsi="Times New Roman" w:cs="Times New Roman"/>
          <w:sz w:val="24"/>
          <w:szCs w:val="24"/>
        </w:rPr>
        <w:t>Φλουρής</w:t>
      </w:r>
      <w:proofErr w:type="spellEnd"/>
      <w:r w:rsidRPr="00516B8D">
        <w:rPr>
          <w:rFonts w:ascii="Times New Roman" w:hAnsi="Times New Roman" w:cs="Times New Roman"/>
          <w:sz w:val="24"/>
          <w:szCs w:val="24"/>
        </w:rPr>
        <w:t xml:space="preserve">, Γ. (2006). </w:t>
      </w:r>
      <w:r w:rsidRPr="00516B8D">
        <w:rPr>
          <w:rFonts w:ascii="Times New Roman" w:hAnsi="Times New Roman" w:cs="Times New Roman"/>
          <w:i/>
          <w:iCs/>
          <w:sz w:val="24"/>
          <w:szCs w:val="24"/>
        </w:rPr>
        <w:t xml:space="preserve">Μάθηση και Διδασκαλία. Τόμος </w:t>
      </w:r>
      <w:proofErr w:type="spellStart"/>
      <w:r w:rsidRPr="00516B8D">
        <w:rPr>
          <w:rFonts w:ascii="Times New Roman" w:hAnsi="Times New Roman" w:cs="Times New Roman"/>
          <w:i/>
          <w:iCs/>
          <w:sz w:val="24"/>
          <w:szCs w:val="24"/>
        </w:rPr>
        <w:t>Β΄</w:t>
      </w:r>
      <w:proofErr w:type="spellEnd"/>
      <w:r w:rsidRPr="00516B8D">
        <w:rPr>
          <w:rFonts w:ascii="Times New Roman" w:hAnsi="Times New Roman" w:cs="Times New Roman"/>
          <w:i/>
          <w:iCs/>
          <w:sz w:val="24"/>
          <w:szCs w:val="24"/>
        </w:rPr>
        <w:t xml:space="preserve">: Θεωρία Πράξη και Αξιολόγηση της Διδασκαλίας. </w:t>
      </w:r>
      <w:r w:rsidRPr="00516B8D">
        <w:rPr>
          <w:rFonts w:ascii="Times New Roman" w:hAnsi="Times New Roman" w:cs="Times New Roman"/>
          <w:sz w:val="24"/>
          <w:szCs w:val="24"/>
        </w:rPr>
        <w:t xml:space="preserve">Αθήνα: </w:t>
      </w:r>
      <w:proofErr w:type="spellStart"/>
      <w:r w:rsidRPr="00516B8D">
        <w:rPr>
          <w:rFonts w:ascii="Times New Roman" w:hAnsi="Times New Roman" w:cs="Times New Roman"/>
          <w:sz w:val="24"/>
          <w:szCs w:val="24"/>
        </w:rPr>
        <w:t>Gutenberg</w:t>
      </w:r>
      <w:proofErr w:type="spellEnd"/>
      <w:r w:rsidRPr="00516B8D">
        <w:rPr>
          <w:rFonts w:ascii="Times New Roman" w:hAnsi="Times New Roman" w:cs="Times New Roman"/>
          <w:sz w:val="24"/>
          <w:szCs w:val="24"/>
        </w:rPr>
        <w:t>.</w:t>
      </w:r>
    </w:p>
    <w:p w:rsidR="0019691C" w:rsidRDefault="0019691C" w:rsidP="00516B8D">
      <w:pPr>
        <w:spacing w:line="360" w:lineRule="auto"/>
        <w:ind w:firstLine="720"/>
        <w:jc w:val="both"/>
        <w:rPr>
          <w:rFonts w:ascii="Times New Roman" w:hAnsi="Times New Roman" w:cs="Times New Roman"/>
          <w:sz w:val="24"/>
          <w:szCs w:val="24"/>
        </w:rPr>
      </w:pPr>
      <w:proofErr w:type="spellStart"/>
      <w:r w:rsidRPr="00516B8D">
        <w:rPr>
          <w:rFonts w:ascii="Times New Roman" w:hAnsi="Times New Roman" w:cs="Times New Roman"/>
          <w:sz w:val="24"/>
          <w:szCs w:val="24"/>
        </w:rPr>
        <w:t>Κωσταρίδου</w:t>
      </w:r>
      <w:proofErr w:type="spellEnd"/>
      <w:r w:rsidRPr="00516B8D">
        <w:rPr>
          <w:rFonts w:ascii="Times New Roman" w:hAnsi="Times New Roman" w:cs="Times New Roman"/>
          <w:sz w:val="24"/>
          <w:szCs w:val="24"/>
        </w:rPr>
        <w:t>-Ευκλείδη, Α. (2011)</w:t>
      </w:r>
      <w:r w:rsidRPr="00516B8D">
        <w:rPr>
          <w:rFonts w:ascii="Times New Roman" w:hAnsi="Times New Roman" w:cs="Times New Roman"/>
          <w:i/>
          <w:iCs/>
          <w:sz w:val="24"/>
          <w:szCs w:val="24"/>
        </w:rPr>
        <w:t>. Γνωστική Ψυχολογία. Από την αναπαράσταση της γνώσης στο θυμικό και στη δράση</w:t>
      </w:r>
      <w:r w:rsidRPr="00516B8D">
        <w:rPr>
          <w:rFonts w:ascii="Times New Roman" w:hAnsi="Times New Roman" w:cs="Times New Roman"/>
          <w:sz w:val="24"/>
          <w:szCs w:val="24"/>
        </w:rPr>
        <w:t>. Αθήνα. Πεδίο.</w:t>
      </w:r>
    </w:p>
    <w:p w:rsidR="00FC718E" w:rsidRPr="00FC718E" w:rsidRDefault="00FC718E" w:rsidP="00516B8D">
      <w:pPr>
        <w:spacing w:line="360" w:lineRule="auto"/>
        <w:ind w:firstLine="720"/>
        <w:jc w:val="both"/>
        <w:rPr>
          <w:rFonts w:ascii="Times New Roman" w:hAnsi="Times New Roman" w:cs="Times New Roman"/>
          <w:sz w:val="24"/>
          <w:szCs w:val="24"/>
        </w:rPr>
      </w:pPr>
      <w:proofErr w:type="spellStart"/>
      <w:proofErr w:type="gramStart"/>
      <w:r w:rsidRPr="00FC718E">
        <w:rPr>
          <w:rFonts w:ascii="Times New Roman" w:hAnsi="Times New Roman" w:cs="Times New Roman"/>
          <w:sz w:val="24"/>
          <w:szCs w:val="24"/>
          <w:lang w:val="en-US"/>
        </w:rPr>
        <w:t>Mildner</w:t>
      </w:r>
      <w:proofErr w:type="spellEnd"/>
      <w:r w:rsidRPr="00FC718E">
        <w:rPr>
          <w:rFonts w:ascii="Times New Roman" w:hAnsi="Times New Roman" w:cs="Times New Roman"/>
          <w:sz w:val="24"/>
          <w:szCs w:val="24"/>
          <w:lang w:val="en-US"/>
        </w:rPr>
        <w:t>, V. (2008).</w:t>
      </w:r>
      <w:proofErr w:type="gramEnd"/>
      <w:r w:rsidRPr="00FC718E">
        <w:rPr>
          <w:rFonts w:ascii="Times New Roman" w:hAnsi="Times New Roman" w:cs="Times New Roman"/>
          <w:sz w:val="24"/>
          <w:szCs w:val="24"/>
          <w:lang w:val="en-US"/>
        </w:rPr>
        <w:t xml:space="preserve"> </w:t>
      </w:r>
      <w:proofErr w:type="gramStart"/>
      <w:r w:rsidRPr="00FC718E">
        <w:rPr>
          <w:rFonts w:ascii="Times New Roman" w:hAnsi="Times New Roman" w:cs="Times New Roman"/>
          <w:i/>
          <w:iCs/>
          <w:sz w:val="24"/>
          <w:szCs w:val="24"/>
          <w:lang w:val="en-US"/>
        </w:rPr>
        <w:t>The cognitive neuroscience of human communication</w:t>
      </w:r>
      <w:r w:rsidRPr="00FC718E">
        <w:rPr>
          <w:rFonts w:ascii="Times New Roman" w:hAnsi="Times New Roman" w:cs="Times New Roman"/>
          <w:sz w:val="24"/>
          <w:szCs w:val="24"/>
          <w:lang w:val="en-US"/>
        </w:rPr>
        <w:t>.</w:t>
      </w:r>
      <w:proofErr w:type="gramEnd"/>
      <w:r w:rsidRPr="00FC718E">
        <w:rPr>
          <w:rFonts w:ascii="Times New Roman" w:hAnsi="Times New Roman" w:cs="Times New Roman"/>
          <w:sz w:val="24"/>
          <w:szCs w:val="24"/>
          <w:lang w:val="en-US"/>
        </w:rPr>
        <w:t xml:space="preserve"> </w:t>
      </w:r>
      <w:proofErr w:type="spellStart"/>
      <w:r w:rsidRPr="00FC718E">
        <w:rPr>
          <w:rFonts w:ascii="Times New Roman" w:hAnsi="Times New Roman" w:cs="Times New Roman"/>
          <w:sz w:val="24"/>
          <w:szCs w:val="24"/>
        </w:rPr>
        <w:t>New</w:t>
      </w:r>
      <w:proofErr w:type="spellEnd"/>
      <w:r w:rsidRPr="00FC718E">
        <w:rPr>
          <w:rFonts w:ascii="Times New Roman" w:hAnsi="Times New Roman" w:cs="Times New Roman"/>
          <w:sz w:val="24"/>
          <w:szCs w:val="24"/>
        </w:rPr>
        <w:t xml:space="preserve"> </w:t>
      </w:r>
      <w:proofErr w:type="spellStart"/>
      <w:r w:rsidRPr="00FC718E">
        <w:rPr>
          <w:rFonts w:ascii="Times New Roman" w:hAnsi="Times New Roman" w:cs="Times New Roman"/>
          <w:sz w:val="24"/>
          <w:szCs w:val="24"/>
        </w:rPr>
        <w:t>York</w:t>
      </w:r>
      <w:proofErr w:type="spellEnd"/>
      <w:r w:rsidRPr="00FC718E">
        <w:rPr>
          <w:rFonts w:ascii="Times New Roman" w:hAnsi="Times New Roman" w:cs="Times New Roman"/>
          <w:sz w:val="24"/>
          <w:szCs w:val="24"/>
        </w:rPr>
        <w:t xml:space="preserve">: </w:t>
      </w:r>
      <w:proofErr w:type="spellStart"/>
      <w:r w:rsidRPr="00FC718E">
        <w:rPr>
          <w:rFonts w:ascii="Times New Roman" w:hAnsi="Times New Roman" w:cs="Times New Roman"/>
          <w:sz w:val="24"/>
          <w:szCs w:val="24"/>
        </w:rPr>
        <w:t>Lawrence</w:t>
      </w:r>
      <w:proofErr w:type="spellEnd"/>
      <w:r w:rsidRPr="00FC718E">
        <w:rPr>
          <w:rFonts w:ascii="Times New Roman" w:hAnsi="Times New Roman" w:cs="Times New Roman"/>
          <w:sz w:val="24"/>
          <w:szCs w:val="24"/>
        </w:rPr>
        <w:t xml:space="preserve"> </w:t>
      </w:r>
      <w:proofErr w:type="spellStart"/>
      <w:r w:rsidRPr="00FC718E">
        <w:rPr>
          <w:rFonts w:ascii="Times New Roman" w:hAnsi="Times New Roman" w:cs="Times New Roman"/>
          <w:sz w:val="24"/>
          <w:szCs w:val="24"/>
        </w:rPr>
        <w:t>Erlbaum</w:t>
      </w:r>
      <w:proofErr w:type="spellEnd"/>
      <w:r w:rsidRPr="00FC718E">
        <w:rPr>
          <w:rFonts w:ascii="Times New Roman" w:hAnsi="Times New Roman" w:cs="Times New Roman"/>
          <w:sz w:val="24"/>
          <w:szCs w:val="24"/>
        </w:rPr>
        <w:t xml:space="preserve"> </w:t>
      </w:r>
      <w:proofErr w:type="spellStart"/>
      <w:r w:rsidRPr="00FC718E">
        <w:rPr>
          <w:rFonts w:ascii="Times New Roman" w:hAnsi="Times New Roman" w:cs="Times New Roman"/>
          <w:sz w:val="24"/>
          <w:szCs w:val="24"/>
        </w:rPr>
        <w:t>Associates</w:t>
      </w:r>
      <w:proofErr w:type="spellEnd"/>
      <w:r w:rsidRPr="00FC718E">
        <w:rPr>
          <w:rFonts w:ascii="Times New Roman" w:hAnsi="Times New Roman" w:cs="Times New Roman"/>
          <w:sz w:val="24"/>
          <w:szCs w:val="24"/>
        </w:rPr>
        <w:t>.</w:t>
      </w:r>
    </w:p>
    <w:p w:rsidR="008A28EC" w:rsidRPr="008A28EC" w:rsidRDefault="008A28EC" w:rsidP="00516B8D">
      <w:pPr>
        <w:spacing w:line="360" w:lineRule="auto"/>
        <w:ind w:firstLine="720"/>
        <w:jc w:val="both"/>
        <w:rPr>
          <w:rFonts w:ascii="Times New Roman" w:hAnsi="Times New Roman" w:cs="Times New Roman"/>
          <w:sz w:val="24"/>
          <w:szCs w:val="24"/>
          <w:lang w:val="en-US"/>
        </w:rPr>
      </w:pPr>
      <w:r w:rsidRPr="008A28EC">
        <w:rPr>
          <w:rFonts w:ascii="Times New Roman" w:hAnsi="Times New Roman" w:cs="Times New Roman"/>
          <w:sz w:val="24"/>
          <w:szCs w:val="24"/>
          <w:lang w:val="en-US"/>
        </w:rPr>
        <w:t xml:space="preserve">Pak, R. (2001). </w:t>
      </w:r>
      <w:proofErr w:type="gramStart"/>
      <w:r w:rsidRPr="008A28EC">
        <w:rPr>
          <w:rFonts w:ascii="Times New Roman" w:hAnsi="Times New Roman" w:cs="Times New Roman"/>
          <w:sz w:val="24"/>
          <w:szCs w:val="24"/>
          <w:lang w:val="en-US"/>
        </w:rPr>
        <w:t>A further examination of the influence of spatial abilities on computer task performance in younger and older adults.</w:t>
      </w:r>
      <w:proofErr w:type="gramEnd"/>
      <w:r w:rsidRPr="008A28EC">
        <w:rPr>
          <w:rFonts w:ascii="Times New Roman" w:hAnsi="Times New Roman" w:cs="Times New Roman"/>
          <w:sz w:val="24"/>
          <w:szCs w:val="24"/>
          <w:lang w:val="en-US"/>
        </w:rPr>
        <w:t xml:space="preserve"> </w:t>
      </w:r>
      <w:r w:rsidRPr="008A28EC">
        <w:rPr>
          <w:rFonts w:ascii="Times New Roman" w:hAnsi="Times New Roman" w:cs="Times New Roman"/>
          <w:i/>
          <w:iCs/>
          <w:sz w:val="24"/>
          <w:szCs w:val="24"/>
          <w:lang w:val="en-US"/>
        </w:rPr>
        <w:t>In Proceedings of the Human Factors and Ergonomics Society 45th Annual Meeting</w:t>
      </w:r>
      <w:r w:rsidRPr="008A28EC">
        <w:rPr>
          <w:rFonts w:ascii="Times New Roman" w:hAnsi="Times New Roman" w:cs="Times New Roman"/>
          <w:sz w:val="24"/>
          <w:szCs w:val="24"/>
          <w:lang w:val="en-US"/>
        </w:rPr>
        <w:t>, (pp. 1551-1555). Santa Monica, CA: Human Factors and Ergonomics Society.</w:t>
      </w:r>
    </w:p>
    <w:p w:rsidR="00CD1A21" w:rsidRPr="00516B8D" w:rsidRDefault="00CD1A21" w:rsidP="00516B8D">
      <w:pPr>
        <w:spacing w:line="360" w:lineRule="auto"/>
        <w:ind w:firstLine="720"/>
        <w:jc w:val="both"/>
        <w:rPr>
          <w:rFonts w:ascii="Times New Roman" w:hAnsi="Times New Roman" w:cs="Times New Roman"/>
          <w:sz w:val="24"/>
          <w:szCs w:val="24"/>
        </w:rPr>
      </w:pPr>
      <w:r w:rsidRPr="00516B8D">
        <w:rPr>
          <w:rFonts w:ascii="Times New Roman" w:hAnsi="Times New Roman" w:cs="Times New Roman"/>
          <w:sz w:val="24"/>
          <w:szCs w:val="24"/>
          <w:lang w:val="en-US"/>
        </w:rPr>
        <w:t xml:space="preserve">Sternberg, R. J. (2014). </w:t>
      </w:r>
      <w:proofErr w:type="gramStart"/>
      <w:r w:rsidRPr="00516B8D">
        <w:rPr>
          <w:rFonts w:ascii="Times New Roman" w:hAnsi="Times New Roman" w:cs="Times New Roman"/>
          <w:sz w:val="24"/>
          <w:szCs w:val="24"/>
          <w:lang w:val="en-US"/>
        </w:rPr>
        <w:t>Teaching about the nature of intelligence.</w:t>
      </w:r>
      <w:proofErr w:type="gramEnd"/>
      <w:r w:rsidRPr="00516B8D">
        <w:rPr>
          <w:rFonts w:ascii="Times New Roman" w:hAnsi="Times New Roman" w:cs="Times New Roman"/>
          <w:sz w:val="24"/>
          <w:szCs w:val="24"/>
          <w:lang w:val="en-US"/>
        </w:rPr>
        <w:t xml:space="preserve"> </w:t>
      </w:r>
      <w:proofErr w:type="spellStart"/>
      <w:r w:rsidRPr="00516B8D">
        <w:rPr>
          <w:rFonts w:ascii="Times New Roman" w:hAnsi="Times New Roman" w:cs="Times New Roman"/>
          <w:i/>
          <w:iCs/>
          <w:sz w:val="24"/>
          <w:szCs w:val="24"/>
        </w:rPr>
        <w:t>Intelligence</w:t>
      </w:r>
      <w:proofErr w:type="spellEnd"/>
      <w:r w:rsidRPr="00516B8D">
        <w:rPr>
          <w:rFonts w:ascii="Times New Roman" w:hAnsi="Times New Roman" w:cs="Times New Roman"/>
          <w:i/>
          <w:iCs/>
          <w:sz w:val="24"/>
          <w:szCs w:val="24"/>
        </w:rPr>
        <w:t>, 42</w:t>
      </w:r>
      <w:r w:rsidRPr="00516B8D">
        <w:rPr>
          <w:rFonts w:ascii="Times New Roman" w:hAnsi="Times New Roman" w:cs="Times New Roman"/>
          <w:sz w:val="24"/>
          <w:szCs w:val="24"/>
        </w:rPr>
        <w:t>, 176-179.</w:t>
      </w:r>
    </w:p>
    <w:p w:rsidR="00516B8D" w:rsidRPr="00516B8D" w:rsidRDefault="00516B8D" w:rsidP="00516B8D">
      <w:pPr>
        <w:pStyle w:val="Default"/>
        <w:spacing w:line="360" w:lineRule="auto"/>
        <w:ind w:firstLine="720"/>
        <w:rPr>
          <w:i/>
          <w:iCs/>
        </w:rPr>
      </w:pPr>
      <w:proofErr w:type="gramStart"/>
      <w:r w:rsidRPr="00516B8D">
        <w:rPr>
          <w:lang w:val="en-US"/>
        </w:rPr>
        <w:t xml:space="preserve">Sternberg, R. J., &amp; </w:t>
      </w:r>
      <w:proofErr w:type="spellStart"/>
      <w:r w:rsidRPr="00516B8D">
        <w:rPr>
          <w:lang w:val="en-US"/>
        </w:rPr>
        <w:t>Gricorenco</w:t>
      </w:r>
      <w:proofErr w:type="spellEnd"/>
      <w:r w:rsidRPr="00516B8D">
        <w:rPr>
          <w:lang w:val="en-US"/>
        </w:rPr>
        <w:t>, L. E. (</w:t>
      </w:r>
      <w:proofErr w:type="spellStart"/>
      <w:r w:rsidRPr="00516B8D">
        <w:rPr>
          <w:lang w:val="en-US"/>
        </w:rPr>
        <w:t>2001a</w:t>
      </w:r>
      <w:proofErr w:type="spellEnd"/>
      <w:r w:rsidRPr="00516B8D">
        <w:rPr>
          <w:lang w:val="en-US"/>
        </w:rPr>
        <w:t>).</w:t>
      </w:r>
      <w:proofErr w:type="gramEnd"/>
      <w:r w:rsidRPr="00516B8D">
        <w:rPr>
          <w:lang w:val="en-US"/>
        </w:rPr>
        <w:t xml:space="preserve"> </w:t>
      </w:r>
      <w:proofErr w:type="gramStart"/>
      <w:r w:rsidRPr="00516B8D">
        <w:rPr>
          <w:lang w:val="en-US"/>
        </w:rPr>
        <w:t>The Predictive Value of IQ.</w:t>
      </w:r>
      <w:proofErr w:type="gramEnd"/>
      <w:r w:rsidRPr="00516B8D">
        <w:rPr>
          <w:lang w:val="en-US"/>
        </w:rPr>
        <w:t xml:space="preserve"> </w:t>
      </w:r>
      <w:proofErr w:type="spellStart"/>
      <w:r w:rsidRPr="00516B8D">
        <w:rPr>
          <w:i/>
          <w:iCs/>
        </w:rPr>
        <w:t>Merrill</w:t>
      </w:r>
      <w:proofErr w:type="spellEnd"/>
      <w:r w:rsidRPr="00516B8D">
        <w:rPr>
          <w:i/>
          <w:iCs/>
        </w:rPr>
        <w:t>-</w:t>
      </w:r>
      <w:proofErr w:type="spellStart"/>
      <w:r w:rsidRPr="00516B8D">
        <w:rPr>
          <w:i/>
          <w:iCs/>
        </w:rPr>
        <w:t>Palmer</w:t>
      </w:r>
      <w:proofErr w:type="spellEnd"/>
      <w:r w:rsidRPr="00516B8D">
        <w:rPr>
          <w:i/>
          <w:iCs/>
        </w:rPr>
        <w:t xml:space="preserve"> </w:t>
      </w:r>
      <w:proofErr w:type="spellStart"/>
      <w:r w:rsidRPr="00516B8D">
        <w:rPr>
          <w:i/>
          <w:iCs/>
        </w:rPr>
        <w:t>Quarterly</w:t>
      </w:r>
      <w:proofErr w:type="spellEnd"/>
      <w:r w:rsidRPr="00516B8D">
        <w:rPr>
          <w:i/>
          <w:iCs/>
        </w:rPr>
        <w:t>, 47</w:t>
      </w:r>
      <w:r w:rsidRPr="00516B8D">
        <w:t xml:space="preserve">(1), 1–41. </w:t>
      </w:r>
    </w:p>
    <w:p w:rsidR="00516B8D" w:rsidRDefault="00516B8D" w:rsidP="00516B8D">
      <w:pPr>
        <w:spacing w:line="360" w:lineRule="auto"/>
        <w:ind w:firstLine="720"/>
        <w:jc w:val="both"/>
        <w:rPr>
          <w:rFonts w:ascii="Times New Roman" w:hAnsi="Times New Roman" w:cs="Times New Roman"/>
          <w:sz w:val="24"/>
          <w:szCs w:val="24"/>
        </w:rPr>
      </w:pPr>
      <w:proofErr w:type="gramStart"/>
      <w:r w:rsidRPr="00516B8D">
        <w:rPr>
          <w:rFonts w:ascii="Times New Roman" w:hAnsi="Times New Roman" w:cs="Times New Roman"/>
          <w:sz w:val="24"/>
          <w:szCs w:val="24"/>
          <w:lang w:val="en-US"/>
        </w:rPr>
        <w:t xml:space="preserve">Sternberg, R. J., &amp; </w:t>
      </w:r>
      <w:proofErr w:type="spellStart"/>
      <w:r w:rsidRPr="00516B8D">
        <w:rPr>
          <w:rFonts w:ascii="Times New Roman" w:hAnsi="Times New Roman" w:cs="Times New Roman"/>
          <w:sz w:val="24"/>
          <w:szCs w:val="24"/>
          <w:lang w:val="en-US"/>
        </w:rPr>
        <w:t>Grigorenko</w:t>
      </w:r>
      <w:proofErr w:type="spellEnd"/>
      <w:r w:rsidRPr="00516B8D">
        <w:rPr>
          <w:rFonts w:ascii="Times New Roman" w:hAnsi="Times New Roman" w:cs="Times New Roman"/>
          <w:sz w:val="24"/>
          <w:szCs w:val="24"/>
          <w:lang w:val="en-US"/>
        </w:rPr>
        <w:t>, L. E. (</w:t>
      </w:r>
      <w:proofErr w:type="spellStart"/>
      <w:r w:rsidRPr="00516B8D">
        <w:rPr>
          <w:rFonts w:ascii="Times New Roman" w:hAnsi="Times New Roman" w:cs="Times New Roman"/>
          <w:sz w:val="24"/>
          <w:szCs w:val="24"/>
          <w:lang w:val="en-US"/>
        </w:rPr>
        <w:t>2001b</w:t>
      </w:r>
      <w:proofErr w:type="spellEnd"/>
      <w:r w:rsidRPr="00516B8D">
        <w:rPr>
          <w:rFonts w:ascii="Times New Roman" w:hAnsi="Times New Roman" w:cs="Times New Roman"/>
          <w:sz w:val="24"/>
          <w:szCs w:val="24"/>
          <w:lang w:val="en-US"/>
        </w:rPr>
        <w:t>).</w:t>
      </w:r>
      <w:proofErr w:type="gramEnd"/>
      <w:r w:rsidRPr="00516B8D">
        <w:rPr>
          <w:rFonts w:ascii="Times New Roman" w:hAnsi="Times New Roman" w:cs="Times New Roman"/>
          <w:sz w:val="24"/>
          <w:szCs w:val="24"/>
          <w:lang w:val="en-US"/>
        </w:rPr>
        <w:t xml:space="preserve"> </w:t>
      </w:r>
      <w:proofErr w:type="gramStart"/>
      <w:r w:rsidRPr="00516B8D">
        <w:rPr>
          <w:rFonts w:ascii="Times New Roman" w:hAnsi="Times New Roman" w:cs="Times New Roman"/>
          <w:sz w:val="24"/>
          <w:szCs w:val="24"/>
          <w:lang w:val="en-US"/>
        </w:rPr>
        <w:t>A Capsule History of Theory   and Research on Styles.</w:t>
      </w:r>
      <w:proofErr w:type="gramEnd"/>
      <w:r w:rsidRPr="00516B8D">
        <w:rPr>
          <w:rFonts w:ascii="Times New Roman" w:hAnsi="Times New Roman" w:cs="Times New Roman"/>
          <w:sz w:val="24"/>
          <w:szCs w:val="24"/>
          <w:lang w:val="en-US"/>
        </w:rPr>
        <w:t xml:space="preserve"> In Sternberg, R. J. &amp; Zhang, L. (Eds.), </w:t>
      </w:r>
      <w:r w:rsidRPr="00516B8D">
        <w:rPr>
          <w:rFonts w:ascii="Times New Roman" w:hAnsi="Times New Roman" w:cs="Times New Roman"/>
          <w:i/>
          <w:iCs/>
          <w:sz w:val="24"/>
          <w:szCs w:val="24"/>
          <w:lang w:val="en-US"/>
        </w:rPr>
        <w:t xml:space="preserve">Perspectives on thinking, learning, and cognitive styles </w:t>
      </w:r>
      <w:r w:rsidRPr="00516B8D">
        <w:rPr>
          <w:rFonts w:ascii="Times New Roman" w:hAnsi="Times New Roman" w:cs="Times New Roman"/>
          <w:sz w:val="24"/>
          <w:szCs w:val="24"/>
          <w:lang w:val="en-US"/>
        </w:rPr>
        <w:t xml:space="preserve">(pp. 133-147). </w:t>
      </w:r>
      <w:proofErr w:type="spellStart"/>
      <w:r w:rsidRPr="00516B8D">
        <w:rPr>
          <w:rFonts w:ascii="Times New Roman" w:hAnsi="Times New Roman" w:cs="Times New Roman"/>
          <w:sz w:val="24"/>
          <w:szCs w:val="24"/>
        </w:rPr>
        <w:t>New</w:t>
      </w:r>
      <w:proofErr w:type="spellEnd"/>
      <w:r w:rsidRPr="00516B8D">
        <w:rPr>
          <w:rFonts w:ascii="Times New Roman" w:hAnsi="Times New Roman" w:cs="Times New Roman"/>
          <w:sz w:val="24"/>
          <w:szCs w:val="24"/>
        </w:rPr>
        <w:t xml:space="preserve"> </w:t>
      </w:r>
      <w:proofErr w:type="spellStart"/>
      <w:r w:rsidRPr="00516B8D">
        <w:rPr>
          <w:rFonts w:ascii="Times New Roman" w:hAnsi="Times New Roman" w:cs="Times New Roman"/>
          <w:sz w:val="24"/>
          <w:szCs w:val="24"/>
        </w:rPr>
        <w:t>York</w:t>
      </w:r>
      <w:proofErr w:type="spellEnd"/>
      <w:r w:rsidRPr="00516B8D">
        <w:rPr>
          <w:rFonts w:ascii="Times New Roman" w:hAnsi="Times New Roman" w:cs="Times New Roman"/>
          <w:sz w:val="24"/>
          <w:szCs w:val="24"/>
        </w:rPr>
        <w:t xml:space="preserve">: </w:t>
      </w:r>
      <w:proofErr w:type="spellStart"/>
      <w:r w:rsidRPr="00516B8D">
        <w:rPr>
          <w:rFonts w:ascii="Times New Roman" w:hAnsi="Times New Roman" w:cs="Times New Roman"/>
          <w:sz w:val="24"/>
          <w:szCs w:val="24"/>
        </w:rPr>
        <w:t>Cambridge</w:t>
      </w:r>
      <w:proofErr w:type="spellEnd"/>
      <w:r w:rsidRPr="00516B8D">
        <w:rPr>
          <w:rFonts w:ascii="Times New Roman" w:hAnsi="Times New Roman" w:cs="Times New Roman"/>
          <w:sz w:val="24"/>
          <w:szCs w:val="24"/>
        </w:rPr>
        <w:t xml:space="preserve"> </w:t>
      </w:r>
      <w:proofErr w:type="spellStart"/>
      <w:r w:rsidRPr="00516B8D">
        <w:rPr>
          <w:rFonts w:ascii="Times New Roman" w:hAnsi="Times New Roman" w:cs="Times New Roman"/>
          <w:sz w:val="24"/>
          <w:szCs w:val="24"/>
        </w:rPr>
        <w:t>University</w:t>
      </w:r>
      <w:proofErr w:type="spellEnd"/>
      <w:r w:rsidRPr="00516B8D">
        <w:rPr>
          <w:rFonts w:ascii="Times New Roman" w:hAnsi="Times New Roman" w:cs="Times New Roman"/>
          <w:sz w:val="24"/>
          <w:szCs w:val="24"/>
        </w:rPr>
        <w:t xml:space="preserve"> </w:t>
      </w:r>
      <w:proofErr w:type="spellStart"/>
      <w:r w:rsidRPr="00516B8D">
        <w:rPr>
          <w:rFonts w:ascii="Times New Roman" w:hAnsi="Times New Roman" w:cs="Times New Roman"/>
          <w:sz w:val="24"/>
          <w:szCs w:val="24"/>
        </w:rPr>
        <w:t>Press</w:t>
      </w:r>
      <w:proofErr w:type="spellEnd"/>
      <w:r w:rsidRPr="00516B8D">
        <w:rPr>
          <w:rFonts w:ascii="Times New Roman" w:hAnsi="Times New Roman" w:cs="Times New Roman"/>
          <w:sz w:val="24"/>
          <w:szCs w:val="24"/>
        </w:rPr>
        <w:t>.</w:t>
      </w:r>
    </w:p>
    <w:p w:rsidR="00190BFC" w:rsidRPr="00190BFC" w:rsidRDefault="00190BFC" w:rsidP="00516B8D">
      <w:pPr>
        <w:spacing w:line="360" w:lineRule="auto"/>
        <w:ind w:firstLine="720"/>
        <w:jc w:val="both"/>
        <w:rPr>
          <w:rFonts w:ascii="Times New Roman" w:hAnsi="Times New Roman" w:cs="Times New Roman"/>
          <w:sz w:val="24"/>
          <w:szCs w:val="24"/>
          <w:lang w:val="en-US"/>
        </w:rPr>
      </w:pPr>
      <w:r w:rsidRPr="00190BFC">
        <w:rPr>
          <w:rFonts w:ascii="Times New Roman" w:hAnsi="Times New Roman" w:cs="Times New Roman"/>
          <w:sz w:val="24"/>
          <w:szCs w:val="24"/>
          <w:lang w:val="en-US"/>
        </w:rPr>
        <w:t xml:space="preserve">Sternberg, R. J. (2002). Cultural Explorations of Human Intelligence </w:t>
      </w:r>
      <w:proofErr w:type="gramStart"/>
      <w:r w:rsidRPr="00190BFC">
        <w:rPr>
          <w:rFonts w:ascii="Times New Roman" w:hAnsi="Times New Roman" w:cs="Times New Roman"/>
          <w:sz w:val="24"/>
          <w:szCs w:val="24"/>
          <w:lang w:val="en-US"/>
        </w:rPr>
        <w:t>Around</w:t>
      </w:r>
      <w:proofErr w:type="gramEnd"/>
      <w:r w:rsidRPr="00190BFC">
        <w:rPr>
          <w:rFonts w:ascii="Times New Roman" w:hAnsi="Times New Roman" w:cs="Times New Roman"/>
          <w:sz w:val="24"/>
          <w:szCs w:val="24"/>
          <w:lang w:val="en-US"/>
        </w:rPr>
        <w:t xml:space="preserve"> the World. </w:t>
      </w:r>
      <w:proofErr w:type="gramStart"/>
      <w:r w:rsidRPr="00190BFC">
        <w:rPr>
          <w:rFonts w:ascii="Times New Roman" w:hAnsi="Times New Roman" w:cs="Times New Roman"/>
          <w:i/>
          <w:iCs/>
          <w:sz w:val="24"/>
          <w:szCs w:val="24"/>
          <w:lang w:val="en-US"/>
        </w:rPr>
        <w:t>Online Readings in Psychology and Culture, 4</w:t>
      </w:r>
      <w:r w:rsidRPr="00190BFC">
        <w:rPr>
          <w:rFonts w:ascii="Times New Roman" w:hAnsi="Times New Roman" w:cs="Times New Roman"/>
          <w:sz w:val="24"/>
          <w:szCs w:val="24"/>
          <w:lang w:val="en-US"/>
        </w:rPr>
        <w:t>.</w:t>
      </w:r>
      <w:proofErr w:type="gramEnd"/>
      <w:r w:rsidRPr="00190BFC">
        <w:rPr>
          <w:rFonts w:ascii="Times New Roman" w:hAnsi="Times New Roman" w:cs="Times New Roman"/>
          <w:sz w:val="24"/>
          <w:szCs w:val="24"/>
          <w:lang w:val="en-US"/>
        </w:rPr>
        <w:t xml:space="preserve"> </w:t>
      </w:r>
      <w:r w:rsidRPr="00190BFC">
        <w:rPr>
          <w:rFonts w:ascii="Times New Roman" w:hAnsi="Times New Roman" w:cs="Times New Roman"/>
          <w:color w:val="0000FF"/>
          <w:sz w:val="24"/>
          <w:szCs w:val="24"/>
          <w:lang w:val="en-US"/>
        </w:rPr>
        <w:t>http://</w:t>
      </w:r>
      <w:proofErr w:type="spellStart"/>
      <w:r w:rsidRPr="00190BFC">
        <w:rPr>
          <w:rFonts w:ascii="Times New Roman" w:hAnsi="Times New Roman" w:cs="Times New Roman"/>
          <w:color w:val="0000FF"/>
          <w:sz w:val="24"/>
          <w:szCs w:val="24"/>
          <w:lang w:val="en-US"/>
        </w:rPr>
        <w:t>dx.doi.org</w:t>
      </w:r>
      <w:proofErr w:type="spellEnd"/>
      <w:r w:rsidRPr="00190BFC">
        <w:rPr>
          <w:rFonts w:ascii="Times New Roman" w:hAnsi="Times New Roman" w:cs="Times New Roman"/>
          <w:color w:val="0000FF"/>
          <w:sz w:val="24"/>
          <w:szCs w:val="24"/>
          <w:lang w:val="en-US"/>
        </w:rPr>
        <w:t>/10.9707/2307-0919.1035</w:t>
      </w:r>
    </w:p>
    <w:p w:rsidR="000E553D" w:rsidRPr="00190BFC" w:rsidRDefault="000E553D" w:rsidP="00516B8D">
      <w:pPr>
        <w:spacing w:line="360" w:lineRule="auto"/>
        <w:ind w:firstLine="720"/>
        <w:jc w:val="both"/>
        <w:rPr>
          <w:rFonts w:ascii="Times New Roman" w:hAnsi="Times New Roman" w:cs="Times New Roman"/>
          <w:b/>
          <w:sz w:val="24"/>
          <w:szCs w:val="24"/>
          <w:lang w:val="en-US"/>
        </w:rPr>
      </w:pPr>
    </w:p>
    <w:p w:rsidR="0019691C" w:rsidRPr="00190BFC" w:rsidRDefault="0019691C" w:rsidP="000B6100">
      <w:pPr>
        <w:spacing w:line="360" w:lineRule="auto"/>
        <w:ind w:firstLine="720"/>
        <w:jc w:val="both"/>
        <w:rPr>
          <w:lang w:val="en-US"/>
        </w:rPr>
      </w:pPr>
    </w:p>
    <w:sectPr w:rsidR="0019691C" w:rsidRPr="00190BFC" w:rsidSect="00B102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37FDA"/>
    <w:rsid w:val="000642FD"/>
    <w:rsid w:val="000B6100"/>
    <w:rsid w:val="000E2EAF"/>
    <w:rsid w:val="000E553D"/>
    <w:rsid w:val="0011098B"/>
    <w:rsid w:val="00151463"/>
    <w:rsid w:val="00190BFC"/>
    <w:rsid w:val="0019691C"/>
    <w:rsid w:val="003D5E9E"/>
    <w:rsid w:val="00516B8D"/>
    <w:rsid w:val="007819EF"/>
    <w:rsid w:val="008A28EC"/>
    <w:rsid w:val="00937C24"/>
    <w:rsid w:val="00AE7D14"/>
    <w:rsid w:val="00B10205"/>
    <w:rsid w:val="00C20A1E"/>
    <w:rsid w:val="00CD1A21"/>
    <w:rsid w:val="00DA5CB4"/>
    <w:rsid w:val="00E31D84"/>
    <w:rsid w:val="00E37FDA"/>
    <w:rsid w:val="00ED5D78"/>
    <w:rsid w:val="00FC71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2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7FDA"/>
    <w:pPr>
      <w:autoSpaceDE w:val="0"/>
      <w:autoSpaceDN w:val="0"/>
      <w:adjustRightInd w:val="0"/>
      <w:spacing w:after="0" w:line="240" w:lineRule="auto"/>
    </w:pPr>
    <w:rPr>
      <w:rFonts w:ascii="Times New Roman" w:hAnsi="Times New Roman" w:cs="Times New Roman"/>
      <w:color w:val="000000"/>
      <w:sz w:val="24"/>
      <w:szCs w:val="24"/>
    </w:rPr>
  </w:style>
  <w:style w:type="character" w:styleId="-">
    <w:name w:val="Hyperlink"/>
    <w:basedOn w:val="a0"/>
    <w:uiPriority w:val="99"/>
    <w:unhideWhenUsed/>
    <w:rsid w:val="003D5E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ebsters-online-dictionary.or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DB9F-26D1-46C3-8F90-6193D521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1361</Words>
  <Characters>7350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2024-02-13T08:56:00Z</dcterms:created>
  <dcterms:modified xsi:type="dcterms:W3CDTF">2024-02-15T07:42:00Z</dcterms:modified>
</cp:coreProperties>
</file>