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FD" w:rsidRPr="00503664" w:rsidRDefault="00C956FD" w:rsidP="00484137">
      <w:pPr>
        <w:jc w:val="center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ΜΑΘΗΜΑ ΑΣΠΑΙΤΕ</w:t>
      </w:r>
    </w:p>
    <w:p w:rsidR="00C956FD" w:rsidRPr="00503664" w:rsidRDefault="00503664" w:rsidP="00484137">
      <w:pPr>
        <w:jc w:val="center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ΑΚΑΔΗΜΑΪΚΟ ΕΤΟΣ 2024-2025</w:t>
      </w:r>
    </w:p>
    <w:p w:rsidR="00C956FD" w:rsidRPr="00503664" w:rsidRDefault="00C956FD" w:rsidP="00484137">
      <w:pPr>
        <w:jc w:val="center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ΕΑΡΙΝΟ ΕΞΑΜΗΝΟ</w:t>
      </w:r>
    </w:p>
    <w:p w:rsidR="00C956FD" w:rsidRPr="00503664" w:rsidRDefault="00C956FD" w:rsidP="00484137">
      <w:pPr>
        <w:jc w:val="center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Διδάσκουσα: Δρ. Ευμορφία Στυλιανίδου</w:t>
      </w:r>
    </w:p>
    <w:p w:rsidR="00484137" w:rsidRPr="00503664" w:rsidRDefault="00484137" w:rsidP="00484137">
      <w:pPr>
        <w:jc w:val="center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ΓΕΝΙΚΕΣ ΑΡΧΕΣ ΔΙΟΙΚΗΤΙΚΟΥ ΔΙΚΑΙΟΥ</w:t>
      </w:r>
    </w:p>
    <w:p w:rsidR="00484137" w:rsidRPr="00503664" w:rsidRDefault="00484137" w:rsidP="00484137">
      <w:pPr>
        <w:pStyle w:val="a3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ΑΡΧΗ ΤΗΣ ΝΟΜΙΜΟΤΗΤΑΣ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4E7571" w:rsidRPr="00503664" w:rsidRDefault="00484137" w:rsidP="00484137">
      <w:pPr>
        <w:pStyle w:val="a3"/>
        <w:jc w:val="both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Α) ΟΡΙΑ ΔΡΑΣΗΣ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(Ορίζονται και προσδιορίζονται από το εκάστοτε ισχύον δίκαιο όπως Σύνταγμα, νόμους ενωσιακό δίκαιο και διοικητικές πράξεις)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484137" w:rsidRPr="00503664" w:rsidRDefault="00484137" w:rsidP="00484137">
      <w:pPr>
        <w:pStyle w:val="a3"/>
        <w:jc w:val="both"/>
        <w:rPr>
          <w:b/>
          <w:bCs/>
          <w:sz w:val="24"/>
          <w:szCs w:val="24"/>
        </w:rPr>
      </w:pPr>
      <w:bookmarkStart w:id="0" w:name="_Hlk158726117"/>
      <w:r w:rsidRPr="00503664">
        <w:rPr>
          <w:b/>
          <w:bCs/>
          <w:sz w:val="24"/>
          <w:szCs w:val="24"/>
        </w:rPr>
        <w:t>Β) ΚΡΙΣΙΜΟ ΝΟΜΟΘΕΤΙΚΟ ΚΑΘΕΣΤΩΣ</w:t>
      </w:r>
    </w:p>
    <w:bookmarkEnd w:id="0"/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Το διοικητικό όργανο αποφασίζει βάσει του νομοθετικού καθεστώτος που ισχύει κατά το χρόνο έκδοσης της πράξης, ανεξάρτητα αν αυτό ήταν διαφορετικό κατά το χρόνο υποβολής της αίτησης.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Όταν η διοίκηση έπειτα από πάροδο εύλογου χρόνου, παραλείπει να προβεί στην εξέταση της αίτησης, λαμβάνεται υπόψη το καθεστώς που ίσχυε κατά το τέλος της εκπνοής του εύλογου χρόνου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484137" w:rsidRPr="00503664" w:rsidRDefault="00484137" w:rsidP="00484137">
      <w:pPr>
        <w:pStyle w:val="a3"/>
        <w:jc w:val="both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Γ) ΑΣΚΗΣΗ ΑΡΜΟΔΙΟΤΗΤΑΣ ΜΕΣΑ ΣΕ ΕΥΛΟΓΟ ΧΡΟΝΟ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Η απόφαση του οργάνου να είναι επίκαιρη σε σχέση με τα πραγματικά ή νομικά γεγονότα στα οποία αναφέρεται. Ο καθορισμός του εύλογου χρόνου εξαρτάται από τις εκάστοτε ειδικές συνθήκες.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484137" w:rsidRPr="00503664" w:rsidRDefault="00484137" w:rsidP="00484137">
      <w:pPr>
        <w:pStyle w:val="a3"/>
        <w:jc w:val="both"/>
        <w:rPr>
          <w:b/>
          <w:bCs/>
          <w:sz w:val="24"/>
          <w:szCs w:val="24"/>
        </w:rPr>
      </w:pPr>
      <w:r w:rsidRPr="00503664">
        <w:rPr>
          <w:b/>
          <w:bCs/>
          <w:sz w:val="24"/>
          <w:szCs w:val="24"/>
        </w:rPr>
        <w:t>Δ) ΝΟΜΙΜΗ ΥΠΟΣΤΑΣΗ ΟΡΓΆΝΟΥ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Αρμοδιότητα οργάνου: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Αρμόδιο καθ’ ύλην κατά τόπο και κατά χρόνο βάσει νομοθεσίας.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Η παρανομία μιας πράξης που έχει εκδοθεί από αναρμόδιο όργανο δεν θεραπεύεται έστω και αν την πράξη αυτή εγκρίνει μεταγενέστερα το αρμόδιο όργανο.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>Αναρμόδιο διοικητικό όργανο οφείλει να τη διαβιβάσει στο αρμόδιο, πληροφορώντας περί αυτού τον ενδιαφερόμενο.</w:t>
      </w:r>
    </w:p>
    <w:p w:rsidR="004E7571" w:rsidRPr="00503664" w:rsidRDefault="004E7571" w:rsidP="00484137">
      <w:pPr>
        <w:pStyle w:val="a3"/>
        <w:jc w:val="both"/>
        <w:rPr>
          <w:sz w:val="24"/>
          <w:szCs w:val="24"/>
        </w:rPr>
      </w:pP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  <w:r w:rsidRPr="00503664">
        <w:rPr>
          <w:sz w:val="24"/>
          <w:szCs w:val="24"/>
        </w:rPr>
        <w:t xml:space="preserve">Η διοικητική αρμοδιότητα πρέπει να </w:t>
      </w:r>
      <w:r w:rsidR="004E7571" w:rsidRPr="00503664">
        <w:rPr>
          <w:sz w:val="24"/>
          <w:szCs w:val="24"/>
        </w:rPr>
        <w:t>ασκείται από το όργανο στο οποίο έχει ανατεθεί από το νόμο.</w:t>
      </w:r>
    </w:p>
    <w:p w:rsidR="00484137" w:rsidRPr="00503664" w:rsidRDefault="00484137" w:rsidP="00484137">
      <w:pPr>
        <w:pStyle w:val="a3"/>
        <w:jc w:val="both"/>
        <w:rPr>
          <w:sz w:val="24"/>
          <w:szCs w:val="24"/>
        </w:rPr>
      </w:pPr>
    </w:p>
    <w:p w:rsidR="00AB48FE" w:rsidRPr="004E7571" w:rsidRDefault="00AB48FE">
      <w:pPr>
        <w:rPr>
          <w:sz w:val="28"/>
          <w:szCs w:val="28"/>
        </w:rPr>
      </w:pPr>
    </w:p>
    <w:sectPr w:rsidR="00AB48FE" w:rsidRPr="004E7571" w:rsidSect="007605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B080E"/>
    <w:multiLevelType w:val="hybridMultilevel"/>
    <w:tmpl w:val="0444E1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2737"/>
    <w:rsid w:val="0017436B"/>
    <w:rsid w:val="00484137"/>
    <w:rsid w:val="004E7571"/>
    <w:rsid w:val="00503664"/>
    <w:rsid w:val="0076057A"/>
    <w:rsid w:val="00A20660"/>
    <w:rsid w:val="00AB48FE"/>
    <w:rsid w:val="00AC2737"/>
    <w:rsid w:val="00C9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1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2024-03-16T15:08:00Z</cp:lastPrinted>
  <dcterms:created xsi:type="dcterms:W3CDTF">2024-02-13T12:10:00Z</dcterms:created>
  <dcterms:modified xsi:type="dcterms:W3CDTF">2025-02-12T12:52:00Z</dcterms:modified>
</cp:coreProperties>
</file>